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7F" w:rsidRPr="00243A4D" w:rsidRDefault="002C1A7F" w:rsidP="002C1A7F">
      <w:pPr>
        <w:pStyle w:val="aa"/>
        <w:jc w:val="center"/>
        <w:rPr>
          <w:rStyle w:val="a6"/>
          <w:rFonts w:ascii="Times New Roman" w:hAnsi="Times New Roman" w:cs="Times New Roman"/>
          <w:color w:val="333333"/>
          <w:sz w:val="32"/>
          <w:szCs w:val="32"/>
        </w:rPr>
      </w:pPr>
      <w:r w:rsidRPr="00243A4D">
        <w:rPr>
          <w:rStyle w:val="a6"/>
          <w:rFonts w:ascii="Times New Roman" w:hAnsi="Times New Roman" w:cs="Times New Roman"/>
          <w:color w:val="333333"/>
          <w:sz w:val="32"/>
          <w:szCs w:val="32"/>
        </w:rPr>
        <w:t>Паспорт</w:t>
      </w:r>
    </w:p>
    <w:p w:rsidR="002C1A7F" w:rsidRPr="006A7C91" w:rsidRDefault="002C1A7F" w:rsidP="002C1A7F">
      <w:pPr>
        <w:pStyle w:val="4"/>
        <w:shd w:val="clear" w:color="auto" w:fill="FFFFFF"/>
        <w:spacing w:before="0" w:beforeAutospacing="0" w:after="115" w:afterAutospacing="0" w:line="207" w:lineRule="atLeast"/>
        <w:ind w:right="979"/>
        <w:jc w:val="center"/>
        <w:rPr>
          <w:b w:val="0"/>
          <w:bCs w:val="0"/>
          <w:sz w:val="32"/>
          <w:szCs w:val="32"/>
        </w:rPr>
      </w:pPr>
      <w:r w:rsidRPr="006A7C91">
        <w:rPr>
          <w:rStyle w:val="a6"/>
          <w:b/>
          <w:sz w:val="32"/>
          <w:szCs w:val="32"/>
        </w:rPr>
        <w:t xml:space="preserve">Комплект для тросового троллея </w:t>
      </w:r>
      <w:hyperlink r:id="rId6" w:history="1">
        <w:r w:rsidRPr="006A7C91">
          <w:rPr>
            <w:rStyle w:val="a3"/>
            <w:bCs w:val="0"/>
            <w:color w:val="auto"/>
            <w:sz w:val="32"/>
            <w:szCs w:val="32"/>
            <w:u w:val="none"/>
          </w:rPr>
          <w:t>«</w:t>
        </w:r>
        <w:proofErr w:type="spellStart"/>
        <w:r w:rsidRPr="006A7C91">
          <w:rPr>
            <w:rStyle w:val="a3"/>
            <w:bCs w:val="0"/>
            <w:color w:val="auto"/>
            <w:sz w:val="32"/>
            <w:szCs w:val="32"/>
            <w:u w:val="none"/>
          </w:rPr>
          <w:t>Тарзанка-Т</w:t>
        </w:r>
        <w:proofErr w:type="spellEnd"/>
        <w:r w:rsidRPr="006A7C91">
          <w:rPr>
            <w:rStyle w:val="a3"/>
            <w:bCs w:val="0"/>
            <w:color w:val="auto"/>
            <w:sz w:val="32"/>
            <w:szCs w:val="32"/>
            <w:u w:val="none"/>
          </w:rPr>
          <w:t>»</w:t>
        </w:r>
      </w:hyperlink>
    </w:p>
    <w:p w:rsidR="002C1A7F" w:rsidRPr="00243A4D" w:rsidRDefault="00022E49" w:rsidP="002C1A7F">
      <w:pPr>
        <w:pStyle w:val="aa"/>
        <w:jc w:val="center"/>
        <w:rPr>
          <w:rStyle w:val="a6"/>
          <w:rFonts w:ascii="Times New Roman" w:hAnsi="Times New Roman" w:cs="Times New Roman"/>
          <w:color w:val="333333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811270" cy="3811270"/>
            <wp:effectExtent l="19050" t="0" r="0" b="0"/>
            <wp:docPr id="8" name="Рисунок 1" descr="Комплект для тросового троллея «Тарзанка-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лект для тросового троллея «Тарзанка-Т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2C1A7F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2C1A7F" w:rsidRPr="00074473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C1A7F" w:rsidRPr="00EA19CD" w:rsidRDefault="002C1A7F" w:rsidP="002C1A7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9CD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2C1A7F" w:rsidRPr="00955DF1" w:rsidRDefault="002C1A7F" w:rsidP="00955DF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55DF1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1.1. </w:t>
      </w:r>
      <w:r w:rsidRPr="00955DF1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Троллей «</w:t>
      </w:r>
      <w:proofErr w:type="spellStart"/>
      <w:r w:rsidRPr="00955DF1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Тарзанка</w:t>
      </w:r>
      <w:r w:rsidR="001D1E2B" w:rsidRPr="00955DF1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-Т</w:t>
      </w:r>
      <w:proofErr w:type="spellEnd"/>
      <w:r w:rsidRPr="00955DF1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»</w:t>
      </w:r>
      <w:r w:rsidRPr="00955DF1">
        <w:rPr>
          <w:rFonts w:ascii="Times New Roman" w:hAnsi="Times New Roman" w:cs="Times New Roman"/>
          <w:sz w:val="24"/>
          <w:szCs w:val="24"/>
        </w:rPr>
        <w:t xml:space="preserve"> (</w:t>
      </w:r>
      <w:r w:rsidRPr="00955DF1">
        <w:rPr>
          <w:rFonts w:ascii="Times New Roman" w:hAnsi="Times New Roman" w:cs="Times New Roman"/>
          <w:i/>
          <w:sz w:val="24"/>
          <w:szCs w:val="24"/>
        </w:rPr>
        <w:t>далее</w:t>
      </w:r>
      <w:r w:rsidRPr="00955DF1">
        <w:rPr>
          <w:rFonts w:ascii="Times New Roman" w:hAnsi="Times New Roman" w:cs="Times New Roman"/>
          <w:sz w:val="24"/>
          <w:szCs w:val="24"/>
        </w:rPr>
        <w:t xml:space="preserve"> – изделие, комплект для троллея) - </w:t>
      </w:r>
      <w:r w:rsidR="00955DF1" w:rsidRPr="00955DF1">
        <w:rPr>
          <w:rFonts w:ascii="Times New Roman" w:hAnsi="Times New Roman" w:cs="Times New Roman"/>
          <w:color w:val="333333"/>
          <w:sz w:val="24"/>
          <w:szCs w:val="24"/>
        </w:rPr>
        <w:t xml:space="preserve">комплект оборудования для </w:t>
      </w:r>
      <w:proofErr w:type="spellStart"/>
      <w:proofErr w:type="gramStart"/>
      <w:r w:rsidR="00955DF1" w:rsidRPr="00955DF1">
        <w:rPr>
          <w:rFonts w:ascii="Times New Roman" w:hAnsi="Times New Roman" w:cs="Times New Roman"/>
          <w:color w:val="333333"/>
          <w:sz w:val="24"/>
          <w:szCs w:val="24"/>
        </w:rPr>
        <w:t>троллей-спуска</w:t>
      </w:r>
      <w:proofErr w:type="spellEnd"/>
      <w:proofErr w:type="gramEnd"/>
      <w:r w:rsidR="00955DF1" w:rsidRPr="00955DF1">
        <w:rPr>
          <w:rFonts w:ascii="Times New Roman" w:hAnsi="Times New Roman" w:cs="Times New Roman"/>
          <w:color w:val="333333"/>
          <w:sz w:val="24"/>
          <w:szCs w:val="24"/>
        </w:rPr>
        <w:t xml:space="preserve"> по наклонному стальному тросу на специальной роликовой тандем каретке</w:t>
      </w:r>
      <w:r w:rsidRPr="00955DF1">
        <w:rPr>
          <w:rFonts w:ascii="Times New Roman" w:hAnsi="Times New Roman" w:cs="Times New Roman"/>
          <w:sz w:val="24"/>
          <w:szCs w:val="24"/>
        </w:rPr>
        <w:t>.</w:t>
      </w:r>
    </w:p>
    <w:p w:rsidR="002C1A7F" w:rsidRPr="00955DF1" w:rsidRDefault="002C1A7F" w:rsidP="00955DF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55DF1">
        <w:rPr>
          <w:rFonts w:ascii="Times New Roman" w:hAnsi="Times New Roman" w:cs="Times New Roman"/>
          <w:sz w:val="24"/>
          <w:szCs w:val="24"/>
        </w:rPr>
        <w:t>1.2. Спуск по троллею интересен как для детей, так и для взрослых, а комплект для троллея пригоден и для личного, и коммерческого использования.</w:t>
      </w:r>
    </w:p>
    <w:p w:rsidR="00955DF1" w:rsidRPr="00955DF1" w:rsidRDefault="002C1A7F" w:rsidP="00955DF1">
      <w:pPr>
        <w:pStyle w:val="a5"/>
        <w:shd w:val="clear" w:color="auto" w:fill="FFFFFF"/>
        <w:spacing w:before="0" w:beforeAutospacing="0" w:after="115" w:afterAutospacing="0"/>
        <w:rPr>
          <w:color w:val="333333"/>
        </w:rPr>
      </w:pPr>
      <w:r w:rsidRPr="00955DF1">
        <w:t xml:space="preserve">1.3. </w:t>
      </w:r>
      <w:r w:rsidR="00955DF1" w:rsidRPr="00955DF1">
        <w:rPr>
          <w:rStyle w:val="a7"/>
          <w:i w:val="0"/>
          <w:color w:val="333333"/>
        </w:rPr>
        <w:t>Троллей «</w:t>
      </w:r>
      <w:proofErr w:type="spellStart"/>
      <w:r w:rsidR="00955DF1" w:rsidRPr="00955DF1">
        <w:rPr>
          <w:rStyle w:val="a7"/>
          <w:i w:val="0"/>
          <w:color w:val="333333"/>
        </w:rPr>
        <w:t>Тарзанка</w:t>
      </w:r>
      <w:proofErr w:type="spellEnd"/>
      <w:r w:rsidR="00955DF1" w:rsidRPr="00955DF1">
        <w:rPr>
          <w:rStyle w:val="a7"/>
          <w:i w:val="0"/>
          <w:color w:val="333333"/>
        </w:rPr>
        <w:t>»</w:t>
      </w:r>
      <w:r w:rsidR="00955DF1" w:rsidRPr="00955DF1">
        <w:rPr>
          <w:color w:val="333333"/>
        </w:rPr>
        <w:t> — пример готового решения короткого троллея для детской площадки. Для установки, например, в спортзале или на заднем дворе домостроения. Подойдёт и для организации небольших спусков, являющихся элементами больших развлекательных комплексов или парков вертикальных развлечений (</w:t>
      </w:r>
      <w:proofErr w:type="spellStart"/>
      <w:r w:rsidR="00955DF1" w:rsidRPr="00955DF1">
        <w:rPr>
          <w:color w:val="333333"/>
        </w:rPr>
        <w:t>тайпарков</w:t>
      </w:r>
      <w:proofErr w:type="spellEnd"/>
      <w:r w:rsidR="00955DF1" w:rsidRPr="00955DF1">
        <w:rPr>
          <w:color w:val="333333"/>
        </w:rPr>
        <w:t>).</w:t>
      </w:r>
    </w:p>
    <w:p w:rsidR="002C1A7F" w:rsidRPr="00955DF1" w:rsidRDefault="002C1A7F" w:rsidP="00955DF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55DF1">
        <w:rPr>
          <w:rFonts w:ascii="Times New Roman" w:hAnsi="Times New Roman" w:cs="Times New Roman"/>
          <w:sz w:val="24"/>
          <w:szCs w:val="24"/>
        </w:rPr>
        <w:t xml:space="preserve">1.5. Кроме того, возможно использование троллея при спуске-подъёме по уклону небольших грузов массой до 250 кг или при организации </w:t>
      </w:r>
      <w:proofErr w:type="spellStart"/>
      <w:r w:rsidRPr="00955DF1">
        <w:rPr>
          <w:rFonts w:ascii="Times New Roman" w:hAnsi="Times New Roman" w:cs="Times New Roman"/>
          <w:sz w:val="24"/>
          <w:szCs w:val="24"/>
        </w:rPr>
        <w:t>эвакуационно-спасательных</w:t>
      </w:r>
      <w:proofErr w:type="spellEnd"/>
      <w:r w:rsidRPr="00955DF1">
        <w:rPr>
          <w:rFonts w:ascii="Times New Roman" w:hAnsi="Times New Roman" w:cs="Times New Roman"/>
          <w:sz w:val="24"/>
          <w:szCs w:val="24"/>
        </w:rPr>
        <w:t xml:space="preserve"> работ для спуска пострадавших.</w:t>
      </w:r>
    </w:p>
    <w:p w:rsidR="002C1A7F" w:rsidRPr="008336D7" w:rsidRDefault="002C1A7F" w:rsidP="002C1A7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A7F" w:rsidRPr="008336D7" w:rsidRDefault="002C1A7F" w:rsidP="002C1A7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6D7">
        <w:rPr>
          <w:rFonts w:ascii="Times New Roman" w:hAnsi="Times New Roman" w:cs="Times New Roman"/>
          <w:b/>
          <w:sz w:val="24"/>
          <w:szCs w:val="24"/>
        </w:rPr>
        <w:t>2. Технические характеристики и принцип работы</w:t>
      </w:r>
    </w:p>
    <w:p w:rsidR="002C1A7F" w:rsidRPr="008336D7" w:rsidRDefault="002C1A7F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 xml:space="preserve">Принцип работы троллея связан с перемещением роликовой </w:t>
      </w:r>
      <w:proofErr w:type="spellStart"/>
      <w:proofErr w:type="gramStart"/>
      <w:r w:rsidRPr="008336D7">
        <w:rPr>
          <w:rFonts w:ascii="Times New Roman" w:hAnsi="Times New Roman" w:cs="Times New Roman"/>
          <w:sz w:val="24"/>
          <w:szCs w:val="24"/>
        </w:rPr>
        <w:t>тандем-каретки</w:t>
      </w:r>
      <w:proofErr w:type="spellEnd"/>
      <w:proofErr w:type="gramEnd"/>
      <w:r w:rsidRPr="008336D7">
        <w:rPr>
          <w:rFonts w:ascii="Times New Roman" w:hAnsi="Times New Roman" w:cs="Times New Roman"/>
          <w:sz w:val="24"/>
          <w:szCs w:val="24"/>
        </w:rPr>
        <w:t xml:space="preserve"> вдоль наклонного троллея под действием силы тяжести. Чем больше угол наклона или масса спускаемого груза – тем больше скорость спуска.</w:t>
      </w:r>
    </w:p>
    <w:p w:rsidR="00955DF1" w:rsidRDefault="002C1A7F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36D7">
        <w:rPr>
          <w:rFonts w:ascii="Times New Roman" w:hAnsi="Times New Roman" w:cs="Times New Roman"/>
          <w:sz w:val="24"/>
          <w:szCs w:val="24"/>
        </w:rPr>
        <w:t xml:space="preserve">Более подробно о физике троллея можно узнать из документа: </w:t>
      </w:r>
      <w:hyperlink r:id="rId8" w:history="1">
        <w:r w:rsidRPr="008336D7">
          <w:rPr>
            <w:rStyle w:val="a3"/>
            <w:rFonts w:ascii="Times New Roman" w:hAnsi="Times New Roman" w:cs="Times New Roman"/>
            <w:color w:val="002F9D"/>
            <w:sz w:val="24"/>
            <w:szCs w:val="24"/>
            <w:u w:val="none"/>
            <w:shd w:val="clear" w:color="auto" w:fill="FFFFFF"/>
          </w:rPr>
          <w:t>Инструкция от ТМ KROK по установке троллея</w:t>
        </w:r>
      </w:hyperlink>
      <w:r w:rsidRPr="008336D7">
        <w:rPr>
          <w:rFonts w:ascii="Times New Roman" w:hAnsi="Times New Roman" w:cs="Times New Roman"/>
          <w:sz w:val="24"/>
          <w:szCs w:val="24"/>
        </w:rPr>
        <w:t xml:space="preserve">, размещённого на сайте: </w:t>
      </w:r>
      <w:r w:rsidRPr="00833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8336D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https://krok.biz/info/docs/?c=instruktsii</w:t>
        </w:r>
      </w:hyperlink>
    </w:p>
    <w:p w:rsidR="00955DF1" w:rsidRPr="00955DF1" w:rsidRDefault="002C1A7F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Конструктивно т</w:t>
      </w:r>
      <w:r w:rsidRPr="00955DF1">
        <w:rPr>
          <w:rFonts w:ascii="Times New Roman" w:hAnsi="Times New Roman" w:cs="Times New Roman"/>
          <w:sz w:val="24"/>
          <w:szCs w:val="24"/>
        </w:rPr>
        <w:t>роллей состоит из таких</w:t>
      </w:r>
      <w:r w:rsidR="00955DF1" w:rsidRPr="00955DF1">
        <w:rPr>
          <w:rFonts w:ascii="Times New Roman" w:hAnsi="Times New Roman" w:cs="Times New Roman"/>
          <w:sz w:val="24"/>
          <w:szCs w:val="24"/>
        </w:rPr>
        <w:t xml:space="preserve"> же</w:t>
      </w:r>
      <w:r w:rsidRPr="00955DF1">
        <w:rPr>
          <w:rFonts w:ascii="Times New Roman" w:hAnsi="Times New Roman" w:cs="Times New Roman"/>
          <w:sz w:val="24"/>
          <w:szCs w:val="24"/>
        </w:rPr>
        <w:t xml:space="preserve"> основных компонентов, как и гибкая анкерная линия, например, </w:t>
      </w:r>
      <w:r w:rsidR="00955DF1"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>модели «</w:t>
      </w:r>
      <w:proofErr w:type="spellStart"/>
      <w:r w:rsidR="00955DF1"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>Моби-Стил</w:t>
      </w:r>
      <w:proofErr w:type="spellEnd"/>
      <w:r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Собственно, это и есть её, линии </w:t>
      </w:r>
      <w:r w:rsidR="00955DF1"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955DF1"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>Моби-Стил</w:t>
      </w:r>
      <w:proofErr w:type="spellEnd"/>
      <w:r w:rsidR="00955DF1"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955D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усечённая версия. </w:t>
      </w:r>
    </w:p>
    <w:p w:rsidR="002C1A7F" w:rsidRPr="008336D7" w:rsidRDefault="00955DF1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Прежде всего, э</w:t>
      </w:r>
      <w:r w:rsidR="002C1A7F" w:rsidRPr="008336D7">
        <w:rPr>
          <w:rFonts w:ascii="Times New Roman" w:hAnsi="Times New Roman" w:cs="Times New Roman"/>
          <w:sz w:val="24"/>
          <w:szCs w:val="24"/>
          <w:shd w:val="clear" w:color="auto" w:fill="FFFFFF"/>
        </w:rPr>
        <w:t>то</w:t>
      </w:r>
      <w:r w:rsidR="002C1A7F" w:rsidRPr="008336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C1A7F" w:rsidRPr="008336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крайних </w:t>
      </w:r>
      <w:r w:rsidR="002C1A7F" w:rsidRPr="008336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анкерных концевых узла (1),  </w:t>
      </w:r>
      <w:r w:rsidR="002C1A7F" w:rsidRPr="008336D7">
        <w:rPr>
          <w:rFonts w:ascii="Times New Roman" w:hAnsi="Times New Roman" w:cs="Times New Roman"/>
          <w:sz w:val="24"/>
          <w:szCs w:val="24"/>
        </w:rPr>
        <w:t xml:space="preserve">натягивающий </w:t>
      </w:r>
      <w:r>
        <w:rPr>
          <w:rFonts w:ascii="Times New Roman" w:hAnsi="Times New Roman" w:cs="Times New Roman"/>
          <w:sz w:val="24"/>
          <w:szCs w:val="24"/>
        </w:rPr>
        <w:t>талреп с дублирующим стропом</w:t>
      </w:r>
      <w:r w:rsidR="002C1A7F" w:rsidRPr="008336D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3, </w:t>
      </w:r>
      <w:r w:rsidR="002C1A7F" w:rsidRPr="008336D7">
        <w:rPr>
          <w:rFonts w:ascii="Times New Roman" w:hAnsi="Times New Roman" w:cs="Times New Roman"/>
          <w:sz w:val="24"/>
          <w:szCs w:val="24"/>
        </w:rPr>
        <w:t>4)</w:t>
      </w:r>
      <w:r w:rsidR="002C1A7F" w:rsidRPr="008336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C1A7F" w:rsidRPr="008336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history="1">
        <w:r w:rsidR="002C1A7F" w:rsidRPr="008336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линейная</w:t>
        </w:r>
      </w:hyperlink>
      <w:r w:rsidR="002C1A7F" w:rsidRPr="008336D7">
        <w:rPr>
          <w:rFonts w:ascii="Times New Roman" w:hAnsi="Times New Roman" w:cs="Times New Roman"/>
          <w:sz w:val="24"/>
          <w:szCs w:val="24"/>
        </w:rPr>
        <w:t xml:space="preserve"> направляющая (7) и непосредственно мобильная точка крепления - тандем-каретка (1</w:t>
      </w:r>
      <w:r>
        <w:rPr>
          <w:rFonts w:ascii="Times New Roman" w:hAnsi="Times New Roman" w:cs="Times New Roman"/>
          <w:sz w:val="24"/>
          <w:szCs w:val="24"/>
        </w:rPr>
        <w:t>5</w:t>
      </w:r>
      <w:r w:rsidR="002C1A7F" w:rsidRPr="008336D7">
        <w:rPr>
          <w:rFonts w:ascii="Times New Roman" w:hAnsi="Times New Roman" w:cs="Times New Roman"/>
          <w:sz w:val="24"/>
          <w:szCs w:val="24"/>
        </w:rPr>
        <w:t xml:space="preserve">) (Рис.1.). </w:t>
      </w:r>
    </w:p>
    <w:p w:rsidR="002C1A7F" w:rsidRPr="008336D7" w:rsidRDefault="002C1A7F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 xml:space="preserve">Функцию линейной направляющей выполняет </w:t>
      </w:r>
      <w:r w:rsidRPr="008336D7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гибкий стальной канат из оцинкованной проволоки маркировочной группы по временному сопротивлению разрыву не менее 1700 </w:t>
      </w:r>
      <w:r w:rsidRPr="008336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Н/мм</w:t>
      </w:r>
      <w:proofErr w:type="gramStart"/>
      <w:r w:rsidRPr="008336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2</w:t>
      </w:r>
      <w:proofErr w:type="gramEnd"/>
      <w:r w:rsidRPr="008336D7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8336D7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lastRenderedPageBreak/>
        <w:t>(180 кгс/м</w:t>
      </w:r>
      <w:r w:rsidRPr="008336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Pr="008336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8336D7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), </w:t>
      </w:r>
      <w:r w:rsidRPr="008336D7">
        <w:rPr>
          <w:rFonts w:ascii="Times New Roman" w:hAnsi="Times New Roman" w:cs="Times New Roman"/>
          <w:sz w:val="24"/>
          <w:szCs w:val="24"/>
        </w:rPr>
        <w:t xml:space="preserve">диаметром от 8,0 до 10,5 мм в зависимости от используемого </w:t>
      </w:r>
      <w:proofErr w:type="spellStart"/>
      <w:r w:rsidRPr="008336D7">
        <w:rPr>
          <w:rFonts w:ascii="Times New Roman" w:hAnsi="Times New Roman" w:cs="Times New Roman"/>
          <w:sz w:val="24"/>
          <w:szCs w:val="24"/>
        </w:rPr>
        <w:t>ГОСТа</w:t>
      </w:r>
      <w:proofErr w:type="spellEnd"/>
      <w:r w:rsidRPr="008336D7">
        <w:rPr>
          <w:rFonts w:ascii="Times New Roman" w:hAnsi="Times New Roman" w:cs="Times New Roman"/>
          <w:sz w:val="24"/>
          <w:szCs w:val="24"/>
        </w:rPr>
        <w:t xml:space="preserve"> или иного стандарта и прочностью на разрыв не менее 24 кН.</w:t>
      </w:r>
    </w:p>
    <w:p w:rsidR="002C1A7F" w:rsidRPr="008336D7" w:rsidRDefault="002C1A7F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 xml:space="preserve">Направляющая троллея прикрепляется к </w:t>
      </w:r>
      <w:r w:rsidR="005C7D5B">
        <w:rPr>
          <w:rFonts w:ascii="Times New Roman" w:hAnsi="Times New Roman" w:cs="Times New Roman"/>
          <w:sz w:val="24"/>
          <w:szCs w:val="24"/>
        </w:rPr>
        <w:t xml:space="preserve">анкерным </w:t>
      </w:r>
      <w:r w:rsidRPr="008336D7">
        <w:rPr>
          <w:rFonts w:ascii="Times New Roman" w:hAnsi="Times New Roman" w:cs="Times New Roman"/>
          <w:sz w:val="24"/>
          <w:szCs w:val="24"/>
        </w:rPr>
        <w:t>точк</w:t>
      </w:r>
      <w:r w:rsidR="005C7D5B">
        <w:rPr>
          <w:rFonts w:ascii="Times New Roman" w:hAnsi="Times New Roman" w:cs="Times New Roman"/>
          <w:sz w:val="24"/>
          <w:szCs w:val="24"/>
        </w:rPr>
        <w:t>ам</w:t>
      </w:r>
      <w:r w:rsidRPr="008336D7">
        <w:rPr>
          <w:rFonts w:ascii="Times New Roman" w:hAnsi="Times New Roman" w:cs="Times New Roman"/>
          <w:sz w:val="24"/>
          <w:szCs w:val="24"/>
        </w:rPr>
        <w:t xml:space="preserve"> </w:t>
      </w:r>
      <w:r w:rsidR="005C7D5B">
        <w:rPr>
          <w:rFonts w:ascii="Times New Roman" w:hAnsi="Times New Roman" w:cs="Times New Roman"/>
          <w:sz w:val="24"/>
          <w:szCs w:val="24"/>
        </w:rPr>
        <w:t>крайних анкеров, которые, в свою очередь присоединяются к</w:t>
      </w:r>
      <w:r w:rsidRPr="008336D7">
        <w:rPr>
          <w:rFonts w:ascii="Times New Roman" w:hAnsi="Times New Roman" w:cs="Times New Roman"/>
          <w:sz w:val="24"/>
          <w:szCs w:val="24"/>
        </w:rPr>
        <w:t xml:space="preserve"> подходящей конструкции прочностью, так же как и сама направляющая, не менее 24 кН. Методы прикрепления описаны в разделе 3.</w:t>
      </w:r>
    </w:p>
    <w:p w:rsidR="002C1A7F" w:rsidRDefault="002C1A7F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>Для предварительного натяжения используются различные тяговые механизмы, присоединяемые к тросу посредством специальных зажимов (в комплект поставки не входят), а конечное натяжение регулируется талрепом повышенной прочности (</w:t>
      </w:r>
      <w:r w:rsidR="005C7D5B">
        <w:rPr>
          <w:rFonts w:ascii="Times New Roman" w:hAnsi="Times New Roman" w:cs="Times New Roman"/>
          <w:sz w:val="24"/>
          <w:szCs w:val="24"/>
        </w:rPr>
        <w:t>3</w:t>
      </w:r>
      <w:r w:rsidRPr="008336D7">
        <w:rPr>
          <w:rFonts w:ascii="Times New Roman" w:hAnsi="Times New Roman" w:cs="Times New Roman"/>
          <w:sz w:val="24"/>
          <w:szCs w:val="24"/>
        </w:rPr>
        <w:t>).</w:t>
      </w:r>
    </w:p>
    <w:p w:rsidR="005C7D5B" w:rsidRPr="008336D7" w:rsidRDefault="005C7D5B" w:rsidP="00A82938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дублировани</w:t>
      </w:r>
      <w:r w:rsidR="00A8293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талрепа</w:t>
      </w:r>
      <w:r w:rsidR="00A82938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A82938">
        <w:rPr>
          <w:rFonts w:ascii="Times New Roman" w:hAnsi="Times New Roman" w:cs="Times New Roman"/>
          <w:sz w:val="24"/>
          <w:szCs w:val="24"/>
        </w:rPr>
        <w:t>несакционированного</w:t>
      </w:r>
      <w:proofErr w:type="spellEnd"/>
      <w:r w:rsidR="00A82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938">
        <w:rPr>
          <w:rFonts w:ascii="Times New Roman" w:hAnsi="Times New Roman" w:cs="Times New Roman"/>
          <w:sz w:val="24"/>
          <w:szCs w:val="24"/>
        </w:rPr>
        <w:t>рассоединения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используется стальной строп (4).</w:t>
      </w:r>
    </w:p>
    <w:p w:rsidR="00E151DB" w:rsidRDefault="00E151DB" w:rsidP="005C7D5B">
      <w:pPr>
        <w:pStyle w:val="a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C1A7F" w:rsidRPr="008336D7" w:rsidRDefault="00AB6AA9" w:rsidP="005C7D5B">
      <w:pPr>
        <w:pStyle w:val="a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6A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5795" cy="3450401"/>
            <wp:effectExtent l="19050" t="0" r="3505" b="0"/>
            <wp:docPr id="85" name="Рисунок 4" descr="C:\Users\Пользователь\Downloads\Троллей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Троллей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6" cy="34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Pr="008336D7" w:rsidRDefault="002C1A7F" w:rsidP="002C1A7F">
      <w:pPr>
        <w:pStyle w:val="aa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AB6AA9" w:rsidRDefault="002C1A7F" w:rsidP="005C7D5B">
      <w:pPr>
        <w:pStyle w:val="aa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>Рис.1. Состав троллея «</w:t>
      </w:r>
      <w:proofErr w:type="spellStart"/>
      <w:r w:rsidRPr="008336D7">
        <w:rPr>
          <w:rFonts w:ascii="Times New Roman" w:hAnsi="Times New Roman" w:cs="Times New Roman"/>
          <w:sz w:val="24"/>
          <w:szCs w:val="24"/>
        </w:rPr>
        <w:t>Тарзанка-Т</w:t>
      </w:r>
      <w:proofErr w:type="spellEnd"/>
      <w:r w:rsidRPr="008336D7">
        <w:rPr>
          <w:rFonts w:ascii="Times New Roman" w:hAnsi="Times New Roman" w:cs="Times New Roman"/>
          <w:sz w:val="24"/>
          <w:szCs w:val="24"/>
        </w:rPr>
        <w:t>»</w:t>
      </w:r>
      <w:r w:rsidR="00AB6AA9">
        <w:rPr>
          <w:rFonts w:ascii="Times New Roman" w:hAnsi="Times New Roman" w:cs="Times New Roman"/>
          <w:sz w:val="24"/>
          <w:szCs w:val="24"/>
        </w:rPr>
        <w:t>:</w:t>
      </w:r>
    </w:p>
    <w:p w:rsidR="00E151DB" w:rsidRDefault="00E151DB" w:rsidP="005C7D5B">
      <w:pPr>
        <w:pStyle w:val="aa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  <w:gridCol w:w="6033"/>
        <w:gridCol w:w="1577"/>
      </w:tblGrid>
      <w:tr w:rsidR="00A82938" w:rsidRPr="00DA4F25" w:rsidTr="00163847">
        <w:trPr>
          <w:trHeight w:val="358"/>
          <w:tblHeader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Анкерный столбик «Удерживающий»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A82938" w:rsidRPr="00DA4F25" w:rsidTr="00163847">
        <w:trPr>
          <w:trHeight w:val="29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Карабин «Рапид»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A82938" w:rsidRPr="00DA4F25" w:rsidTr="00163847">
        <w:trPr>
          <w:trHeight w:val="30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Талреп УУ 230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A82938" w:rsidRPr="00DA4F25" w:rsidTr="00163847">
        <w:trPr>
          <w:trHeight w:val="2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Строп тросовый анкерный (с двумя конечными петлями)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A82938" w:rsidRPr="00DA4F25" w:rsidTr="00163847">
        <w:trPr>
          <w:trHeight w:val="299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Соединитель омегообразный «</w:t>
            </w:r>
            <w:proofErr w:type="spellStart"/>
            <w:r w:rsidRPr="00A82938">
              <w:rPr>
                <w:b w:val="0"/>
                <w:bCs w:val="0"/>
              </w:rPr>
              <w:t>Шакл</w:t>
            </w:r>
            <w:proofErr w:type="spellEnd"/>
            <w:r w:rsidRPr="00A82938">
              <w:rPr>
                <w:b w:val="0"/>
                <w:bCs w:val="0"/>
              </w:rPr>
              <w:t>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A82938" w:rsidRPr="00DA4F25" w:rsidTr="00163847">
        <w:trPr>
          <w:trHeight w:val="30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Зажим тросовый «Клиновой»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A82938" w:rsidRPr="00DA4F25" w:rsidTr="00163847">
        <w:trPr>
          <w:trHeight w:val="29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Канат оцинкованный (трос) Ø 10 мм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Муфта удерживающая «Дублирующая»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Метизный комплект установочный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Заглушка защитная для кончика троса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Фиксирующая конечная заглушка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Демпферная пружина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proofErr w:type="gramStart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Соединительная</w:t>
            </w:r>
            <w:proofErr w:type="gramEnd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проставка</w:t>
            </w:r>
            <w:proofErr w:type="spellEnd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 xml:space="preserve">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Демпферная заглушка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15с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Тандем-каретка для троллея «</w:t>
            </w:r>
            <w:proofErr w:type="spellStart"/>
            <w:r w:rsidRPr="00A82938">
              <w:rPr>
                <w:b w:val="0"/>
                <w:bCs w:val="0"/>
              </w:rPr>
              <w:t>Тарзанка</w:t>
            </w:r>
            <w:proofErr w:type="spellEnd"/>
            <w:r w:rsidRPr="00A82938">
              <w:rPr>
                <w:b w:val="0"/>
                <w:bCs w:val="0"/>
              </w:rPr>
              <w:t>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A82938" w:rsidRPr="00DA4F25" w:rsidTr="00A82938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984B1D" w:rsidRDefault="00A82938" w:rsidP="00163847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 xml:space="preserve">Сиденье для </w:t>
            </w:r>
            <w:proofErr w:type="spellStart"/>
            <w:r w:rsidRPr="00A82938">
              <w:rPr>
                <w:b w:val="0"/>
                <w:bCs w:val="0"/>
              </w:rPr>
              <w:t>тарзанки</w:t>
            </w:r>
            <w:proofErr w:type="spellEnd"/>
            <w:r w:rsidRPr="00A82938">
              <w:rPr>
                <w:b w:val="0"/>
                <w:bCs w:val="0"/>
              </w:rPr>
              <w:t xml:space="preserve"> «</w:t>
            </w:r>
            <w:proofErr w:type="spellStart"/>
            <w:r w:rsidRPr="00A82938">
              <w:rPr>
                <w:b w:val="0"/>
                <w:bCs w:val="0"/>
              </w:rPr>
              <w:t>Банкетка</w:t>
            </w:r>
            <w:proofErr w:type="spellEnd"/>
            <w:r w:rsidRPr="00A82938">
              <w:rPr>
                <w:b w:val="0"/>
                <w:bCs w:val="0"/>
              </w:rPr>
              <w:t>» с ветвью строповой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82938" w:rsidRPr="005C7D5B" w:rsidRDefault="00A82938" w:rsidP="0016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</w:tbl>
    <w:p w:rsidR="002C1A7F" w:rsidRPr="008336D7" w:rsidRDefault="002C1A7F" w:rsidP="002C1A7F">
      <w:pPr>
        <w:pStyle w:val="aa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151DB" w:rsidRPr="00E151DB" w:rsidRDefault="002C1A7F" w:rsidP="00E151DB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 xml:space="preserve"> Внимание!</w:t>
      </w:r>
      <w:r w:rsidR="00E151DB" w:rsidRPr="00E151DB">
        <w:rPr>
          <w:rFonts w:ascii="Helvetica" w:hAnsi="Helvetica" w:cs="Helvetica"/>
          <w:color w:val="333333"/>
          <w:sz w:val="16"/>
          <w:szCs w:val="16"/>
        </w:rPr>
        <w:t xml:space="preserve"> </w:t>
      </w:r>
      <w:r w:rsidR="00E151DB" w:rsidRPr="00E151DB">
        <w:rPr>
          <w:rFonts w:ascii="Times New Roman" w:hAnsi="Times New Roman" w:cs="Times New Roman"/>
          <w:color w:val="333333"/>
          <w:sz w:val="24"/>
          <w:szCs w:val="24"/>
        </w:rPr>
        <w:t xml:space="preserve">Как пример,  на схеме приведены анкерные столбики, которые шпильками крепятся к ответной части. </w:t>
      </w:r>
      <w:r w:rsidR="00E9125D" w:rsidRPr="00E9125D">
        <w:rPr>
          <w:rFonts w:ascii="Times New Roman" w:hAnsi="Times New Roman" w:cs="Times New Roman"/>
          <w:sz w:val="24"/>
          <w:szCs w:val="24"/>
        </w:rPr>
        <w:t>Для монтажа необходимо использовать ответную плиту столбика и соответствующей длины резьбовые шпильки с крепёжными метизами.</w:t>
      </w:r>
      <w:r w:rsidR="00E9125D" w:rsidRPr="007A07FC">
        <w:t xml:space="preserve"> </w:t>
      </w:r>
      <w:r w:rsidR="00E151DB" w:rsidRPr="00E151DB">
        <w:rPr>
          <w:rFonts w:ascii="Times New Roman" w:hAnsi="Times New Roman" w:cs="Times New Roman"/>
          <w:color w:val="333333"/>
          <w:sz w:val="24"/>
          <w:szCs w:val="24"/>
        </w:rPr>
        <w:t>Возможно использование анкерных петель, которыми удобно опоясывать какую-либо подходящую стойку. Например, дерево или стойку турника.</w:t>
      </w:r>
      <w:r w:rsidR="00E151DB">
        <w:rPr>
          <w:rFonts w:ascii="Helvetica" w:hAnsi="Helvetica" w:cs="Helvetica"/>
          <w:color w:val="333333"/>
          <w:sz w:val="16"/>
          <w:szCs w:val="16"/>
        </w:rPr>
        <w:t xml:space="preserve"> </w:t>
      </w:r>
      <w:r w:rsidRPr="00833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A7F" w:rsidRPr="006915A1" w:rsidRDefault="002C1A7F" w:rsidP="00E151DB">
      <w:pPr>
        <w:pStyle w:val="aa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>В комплекте троллея «</w:t>
      </w:r>
      <w:proofErr w:type="spellStart"/>
      <w:r w:rsidRPr="008336D7">
        <w:rPr>
          <w:rFonts w:ascii="Times New Roman" w:hAnsi="Times New Roman" w:cs="Times New Roman"/>
          <w:sz w:val="24"/>
          <w:szCs w:val="24"/>
        </w:rPr>
        <w:t>Тарзанка-ТРИО</w:t>
      </w:r>
      <w:proofErr w:type="spellEnd"/>
      <w:r w:rsidRPr="008336D7">
        <w:rPr>
          <w:rFonts w:ascii="Times New Roman" w:hAnsi="Times New Roman" w:cs="Times New Roman"/>
          <w:sz w:val="24"/>
          <w:szCs w:val="24"/>
        </w:rPr>
        <w:t xml:space="preserve">» обычно используется </w:t>
      </w:r>
      <w:r w:rsidRPr="006915A1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тандем-каретка для троллея «ТАРЗАНКА»</w:t>
      </w:r>
      <w:r w:rsidRPr="006915A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8336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 специально сконструированный стальной тандем-блок из нержавеющей стали с рабочими роликами увеличенного размера </w:t>
      </w:r>
      <w:r w:rsidRPr="006915A1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и специальной функцией для не снимания с рабочего троллея (Рис.2). </w:t>
      </w:r>
    </w:p>
    <w:p w:rsidR="002C1A7F" w:rsidRPr="008336D7" w:rsidRDefault="002C1A7F" w:rsidP="00A82938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4381" cy="1824381"/>
            <wp:effectExtent l="19050" t="0" r="4419" b="0"/>
            <wp:docPr id="3" name="Рисунок 13" descr="https://krok.biz/image/cache/catalog/2019/blok-roliki/tandem-karetka_dlia_trolleia_tarzanka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rok.biz/image/cache/catalog/2019/blok-roliki/tandem-karetka_dlia_trolleia_tarzanka_3-800x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22" cy="183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36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1756" cy="1711756"/>
            <wp:effectExtent l="19050" t="0" r="2744" b="0"/>
            <wp:docPr id="4" name="Рисунок 16" descr="https://krok.biz/image/cache/catalog/2019/blok-roliki/tandem-karetka_dlia_trolleia_tarzanka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rok.biz/image/cache/catalog/2019/blok-roliki/tandem-karetka_dlia_trolleia_tarzanka_2-800x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90" cy="17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Pr="008336D7" w:rsidRDefault="002C1A7F" w:rsidP="00A82938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6915A1">
        <w:rPr>
          <w:rFonts w:ascii="Times New Roman" w:hAnsi="Times New Roman" w:cs="Times New Roman"/>
          <w:b/>
          <w:sz w:val="24"/>
          <w:szCs w:val="24"/>
        </w:rPr>
        <w:t>Рис.2.</w:t>
      </w:r>
      <w:r w:rsidRPr="008336D7">
        <w:rPr>
          <w:rFonts w:ascii="Times New Roman" w:hAnsi="Times New Roman" w:cs="Times New Roman"/>
          <w:sz w:val="24"/>
          <w:szCs w:val="24"/>
        </w:rPr>
        <w:t xml:space="preserve"> Тандем-каретка «</w:t>
      </w:r>
      <w:proofErr w:type="spellStart"/>
      <w:r w:rsidRPr="008336D7">
        <w:rPr>
          <w:rFonts w:ascii="Times New Roman" w:hAnsi="Times New Roman" w:cs="Times New Roman"/>
          <w:sz w:val="24"/>
          <w:szCs w:val="24"/>
        </w:rPr>
        <w:t>Тарзанка</w:t>
      </w:r>
      <w:proofErr w:type="spellEnd"/>
      <w:r w:rsidRPr="008336D7">
        <w:rPr>
          <w:rFonts w:ascii="Times New Roman" w:hAnsi="Times New Roman" w:cs="Times New Roman"/>
          <w:sz w:val="24"/>
          <w:szCs w:val="24"/>
        </w:rPr>
        <w:t>».</w:t>
      </w:r>
    </w:p>
    <w:p w:rsidR="002C1A7F" w:rsidRPr="008336D7" w:rsidRDefault="002C1A7F" w:rsidP="002C1A7F">
      <w:pPr>
        <w:pStyle w:val="aa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2C1A7F" w:rsidRPr="008336D7" w:rsidRDefault="002C1A7F" w:rsidP="00E80FD2">
      <w:pPr>
        <w:pStyle w:val="aa"/>
        <w:numPr>
          <w:ilvl w:val="0"/>
          <w:numId w:val="2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336D7">
        <w:rPr>
          <w:rFonts w:ascii="Times New Roman" w:hAnsi="Times New Roman" w:cs="Times New Roman"/>
          <w:sz w:val="24"/>
          <w:szCs w:val="24"/>
        </w:rPr>
        <w:t xml:space="preserve">Но возможно использование троллея с иными каретками. Например,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8336D7">
        <w:rPr>
          <w:rFonts w:ascii="Times New Roman" w:hAnsi="Times New Roman" w:cs="Times New Roman"/>
          <w:sz w:val="24"/>
          <w:szCs w:val="24"/>
        </w:rPr>
        <w:t>тандем каретк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8336D7">
        <w:rPr>
          <w:rFonts w:ascii="Times New Roman" w:hAnsi="Times New Roman" w:cs="Times New Roman"/>
          <w:sz w:val="24"/>
          <w:szCs w:val="24"/>
        </w:rPr>
        <w:t>серии «</w:t>
      </w:r>
      <w:proofErr w:type="spellStart"/>
      <w:r w:rsidRPr="008336D7">
        <w:rPr>
          <w:rFonts w:ascii="Times New Roman" w:hAnsi="Times New Roman" w:cs="Times New Roman"/>
          <w:sz w:val="24"/>
          <w:szCs w:val="24"/>
        </w:rPr>
        <w:t>Тарзанка-ТРИО</w:t>
      </w:r>
      <w:proofErr w:type="spellEnd"/>
      <w:r w:rsidRPr="008336D7">
        <w:rPr>
          <w:rFonts w:ascii="Times New Roman" w:hAnsi="Times New Roman" w:cs="Times New Roman"/>
          <w:sz w:val="24"/>
          <w:szCs w:val="24"/>
        </w:rPr>
        <w:t>» (Рис.3)</w:t>
      </w:r>
      <w:r>
        <w:rPr>
          <w:rFonts w:ascii="Times New Roman" w:hAnsi="Times New Roman" w:cs="Times New Roman"/>
          <w:sz w:val="24"/>
          <w:szCs w:val="24"/>
        </w:rPr>
        <w:t>, которая имеет ещё большие по диаметру ролики</w:t>
      </w:r>
      <w:r w:rsidR="00A82938">
        <w:rPr>
          <w:rFonts w:ascii="Times New Roman" w:hAnsi="Times New Roman" w:cs="Times New Roman"/>
          <w:sz w:val="24"/>
          <w:szCs w:val="24"/>
        </w:rPr>
        <w:t xml:space="preserve"> и различные опциональные исполнения</w:t>
      </w:r>
      <w:r w:rsidRPr="008336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C1A7F" w:rsidRDefault="002C1A7F" w:rsidP="002C1A7F">
      <w:pPr>
        <w:pStyle w:val="aa"/>
        <w:ind w:firstLine="348"/>
        <w:jc w:val="both"/>
      </w:pPr>
    </w:p>
    <w:p w:rsidR="002C1A7F" w:rsidRDefault="002C1A7F" w:rsidP="00A82938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87651" cy="2387651"/>
            <wp:effectExtent l="19050" t="0" r="0" b="0"/>
            <wp:docPr id="5" name="Рисунок 7" descr="https://krok.biz/image/cache/catalog/2018/blok-roliki/tandem_karetka_dlia_trosovykh_trolleev_trio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ok.biz/image/cache/catalog/2018/blok-roliki/tandem_karetka_dlia_trosovykh_trolleev_trio_3-800x8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15" cy="239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8586" cy="2548586"/>
            <wp:effectExtent l="19050" t="0" r="4114" b="0"/>
            <wp:docPr id="7" name="Рисунок 10" descr="https://krok.biz/image/cache/catalog/2018/blok-roliki/tandem-karetka_trio_kollazh_1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rok.biz/image/cache/catalog/2018/blok-roliki/tandem-karetka_trio_kollazh_1-800x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80" cy="256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A82938">
      <w:pPr>
        <w:pStyle w:val="a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C1A7F" w:rsidRDefault="002C1A7F" w:rsidP="00A82938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7B0B33">
        <w:rPr>
          <w:rFonts w:ascii="Times New Roman" w:hAnsi="Times New Roman" w:cs="Times New Roman"/>
          <w:b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B0B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Тандем-каретки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серии «ТРИО»</w:t>
      </w:r>
    </w:p>
    <w:p w:rsidR="00A82938" w:rsidRDefault="00A82938" w:rsidP="00A82938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2C1A7F" w:rsidRDefault="002C1A7F" w:rsidP="00E80FD2">
      <w:pPr>
        <w:pStyle w:val="aa"/>
        <w:numPr>
          <w:ilvl w:val="0"/>
          <w:numId w:val="22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сглаживания ударов каретки о конечный анкерный узел служит простой, но эффективный пружинный демпфер </w:t>
      </w:r>
      <w:r w:rsidRPr="006915A1">
        <w:rPr>
          <w:rStyle w:val="a7"/>
          <w:rFonts w:ascii="Times New Roman" w:hAnsi="Times New Roman" w:cs="Times New Roman"/>
          <w:i w:val="0"/>
          <w:color w:val="333333"/>
          <w:sz w:val="24"/>
          <w:szCs w:val="24"/>
        </w:rPr>
        <w:t>тормозной пружинной системы</w:t>
      </w:r>
      <w:r w:rsidRPr="006915A1">
        <w:rPr>
          <w:rFonts w:ascii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(поз. </w:t>
      </w:r>
      <w:r w:rsidR="00E80FD2">
        <w:rPr>
          <w:rFonts w:ascii="Times New Roman" w:hAnsi="Times New Roman" w:cs="Times New Roman"/>
          <w:sz w:val="24"/>
          <w:szCs w:val="24"/>
        </w:rPr>
        <w:t>11, 12, 13, 14</w:t>
      </w:r>
      <w:r>
        <w:rPr>
          <w:rFonts w:ascii="Times New Roman" w:hAnsi="Times New Roman" w:cs="Times New Roman"/>
          <w:sz w:val="24"/>
          <w:szCs w:val="24"/>
        </w:rPr>
        <w:t xml:space="preserve"> рис. 1), </w:t>
      </w:r>
      <w:r w:rsidR="00E80FD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рис. 4</w:t>
      </w:r>
      <w:r w:rsidR="00E80F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A7F" w:rsidRDefault="002C1A7F" w:rsidP="00E80FD2">
      <w:pPr>
        <w:pStyle w:val="aa"/>
        <w:spacing w:after="12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04694" cy="2504694"/>
            <wp:effectExtent l="19050" t="0" r="0" b="0"/>
            <wp:docPr id="10" name="Рисунок 19" descr="https://krok.biz/image/cache/catalog/2018/tayparki/tormoznaya_pruzhinnaya_sistema_dlya_ostanovki_trolleya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rok.biz/image/cache/catalog/2018/tayparki/tormoznaya_pruzhinnaya_sistema_dlya_ostanovki_trolleya_2-800x8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15" cy="250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E80FD2">
      <w:pPr>
        <w:pStyle w:val="aa"/>
        <w:spacing w:after="12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6915A1">
        <w:rPr>
          <w:rFonts w:ascii="Times New Roman" w:hAnsi="Times New Roman" w:cs="Times New Roman"/>
          <w:b/>
          <w:sz w:val="24"/>
          <w:szCs w:val="24"/>
        </w:rPr>
        <w:t>Рис.4.</w:t>
      </w:r>
      <w:r>
        <w:rPr>
          <w:rFonts w:ascii="Times New Roman" w:hAnsi="Times New Roman" w:cs="Times New Roman"/>
          <w:sz w:val="24"/>
          <w:szCs w:val="24"/>
        </w:rPr>
        <w:t xml:space="preserve"> Устройство и принцип действия пружинного демпфера троллея.</w:t>
      </w:r>
    </w:p>
    <w:p w:rsidR="002C1A7F" w:rsidRPr="006915A1" w:rsidRDefault="002C1A7F" w:rsidP="00E80FD2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color w:val="333333"/>
        </w:rPr>
        <w:t>Устанавливаемая непосредственно на канате троллея в конце спуска, </w:t>
      </w:r>
      <w:r w:rsidRPr="006915A1">
        <w:rPr>
          <w:rStyle w:val="a7"/>
          <w:i w:val="0"/>
          <w:color w:val="333333"/>
        </w:rPr>
        <w:t>тормозная пружинная система</w:t>
      </w:r>
      <w:r w:rsidRPr="006915A1">
        <w:rPr>
          <w:i/>
          <w:color w:val="333333"/>
        </w:rPr>
        <w:t> </w:t>
      </w:r>
      <w:r w:rsidRPr="006915A1">
        <w:rPr>
          <w:color w:val="333333"/>
        </w:rPr>
        <w:t xml:space="preserve">гасит энергию спуска и делает конечную остановку роликовой </w:t>
      </w:r>
      <w:proofErr w:type="spellStart"/>
      <w:proofErr w:type="gramStart"/>
      <w:r w:rsidRPr="006915A1">
        <w:rPr>
          <w:color w:val="333333"/>
        </w:rPr>
        <w:t>тандем-каретки</w:t>
      </w:r>
      <w:proofErr w:type="spellEnd"/>
      <w:proofErr w:type="gramEnd"/>
      <w:r w:rsidRPr="006915A1">
        <w:rPr>
          <w:color w:val="333333"/>
        </w:rPr>
        <w:t xml:space="preserve">, на которой спускался посетитель </w:t>
      </w:r>
      <w:proofErr w:type="spellStart"/>
      <w:r w:rsidRPr="006915A1">
        <w:rPr>
          <w:color w:val="333333"/>
        </w:rPr>
        <w:t>тайпарка</w:t>
      </w:r>
      <w:proofErr w:type="spellEnd"/>
      <w:r w:rsidRPr="006915A1">
        <w:rPr>
          <w:color w:val="333333"/>
        </w:rPr>
        <w:t>, плавной и без резких ударных нагрузок.</w:t>
      </w:r>
    </w:p>
    <w:p w:rsidR="002C1A7F" w:rsidRPr="006915A1" w:rsidRDefault="002C1A7F" w:rsidP="00E80FD2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15A1">
        <w:rPr>
          <w:rStyle w:val="a6"/>
          <w:color w:val="333333"/>
        </w:rPr>
        <w:t>Плюсы: </w:t>
      </w:r>
      <w:r w:rsidRPr="006915A1">
        <w:rPr>
          <w:color w:val="333333"/>
        </w:rPr>
        <w:t>будучи единожды настроена правильно, система в дальнейшем исключает отказ из-за действий посетителя или работника парка.</w:t>
      </w:r>
    </w:p>
    <w:p w:rsidR="002C1A7F" w:rsidRPr="006915A1" w:rsidRDefault="002C1A7F" w:rsidP="00E80FD2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915A1">
        <w:rPr>
          <w:rStyle w:val="a6"/>
          <w:color w:val="333333"/>
        </w:rPr>
        <w:t>Минусы: </w:t>
      </w:r>
      <w:r w:rsidRPr="006915A1">
        <w:rPr>
          <w:color w:val="333333"/>
        </w:rPr>
        <w:t>«отскок» пружины после сжатия. Поэтому рекомендуется установка пружинного амортизатора только на троллеях с нисходящим конечным участком, чтобы после отскока каретка вернулась в точку спуска под действием силы тяжести.</w:t>
      </w:r>
    </w:p>
    <w:p w:rsidR="002C1A7F" w:rsidRDefault="002C1A7F" w:rsidP="00E80FD2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rStyle w:val="a7"/>
          <w:color w:val="333333"/>
        </w:rPr>
        <w:t>Тормозная пружина</w:t>
      </w:r>
      <w:r w:rsidRPr="006915A1">
        <w:rPr>
          <w:color w:val="333333"/>
        </w:rPr>
        <w:t> амортизатора изготавливается из пружинной проволоки диаметром 4 мм сегментами по 600 мм</w:t>
      </w:r>
      <w:r w:rsidR="00E80FD2">
        <w:rPr>
          <w:color w:val="333333"/>
        </w:rPr>
        <w:t xml:space="preserve">. </w:t>
      </w:r>
      <w:r w:rsidRPr="00E80FD2">
        <w:rPr>
          <w:b/>
          <w:bCs/>
          <w:color w:val="333333"/>
        </w:rPr>
        <w:t xml:space="preserve"> </w:t>
      </w:r>
      <w:r w:rsidRPr="00E80FD2">
        <w:rPr>
          <w:color w:val="333333"/>
        </w:rPr>
        <w:t xml:space="preserve">Таблица </w:t>
      </w:r>
      <w:r w:rsidR="00E80FD2">
        <w:rPr>
          <w:color w:val="333333"/>
        </w:rPr>
        <w:t>1</w:t>
      </w:r>
      <w:r w:rsidRPr="00E80FD2">
        <w:rPr>
          <w:color w:val="333333"/>
        </w:rPr>
        <w:t xml:space="preserve"> позволяет определить (ориентировочно) необходимое количество пружин для сегментной сборки каскадом в зависимости от конечной скорости каретки.</w:t>
      </w:r>
    </w:p>
    <w:p w:rsidR="00E80FD2" w:rsidRDefault="00E80FD2" w:rsidP="00607ECF">
      <w:pPr>
        <w:pStyle w:val="a5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Таблица 1 </w:t>
      </w:r>
      <w:r>
        <w:rPr>
          <w:noProof/>
          <w:color w:val="333333"/>
        </w:rPr>
        <w:drawing>
          <wp:inline distT="0" distB="0" distL="0" distR="0">
            <wp:extent cx="5843930" cy="736875"/>
            <wp:effectExtent l="19050" t="0" r="4420" b="0"/>
            <wp:docPr id="9" name="Рисунок 1" descr="C:\Users\Пользователь\Downloads\dempfernaia_pruzhina_dlia_tormoznoi_pruzhinnoi_sistemy_trolleia_20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dempfernaia_pruzhina_dlia_tormoznoi_pruzhinnoi_sistemy_trolleia_20-800x8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60" cy="73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CF" w:rsidRPr="00E80FD2" w:rsidRDefault="00607ECF" w:rsidP="00607ECF">
      <w:pPr>
        <w:pStyle w:val="a5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2C1A7F" w:rsidRPr="006915A1" w:rsidRDefault="002C1A7F" w:rsidP="00E80FD2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color w:val="333333"/>
        </w:rPr>
        <w:t xml:space="preserve">Между собой пружины соединяются промежуточными </w:t>
      </w:r>
      <w:proofErr w:type="spellStart"/>
      <w:r w:rsidRPr="006915A1">
        <w:rPr>
          <w:color w:val="333333"/>
        </w:rPr>
        <w:t>проставками</w:t>
      </w:r>
      <w:proofErr w:type="spellEnd"/>
      <w:r w:rsidRPr="006915A1">
        <w:rPr>
          <w:color w:val="333333"/>
        </w:rPr>
        <w:t>, которые придают целостность системе и предотвращают заходы витков одной пружины в другую.</w:t>
      </w:r>
    </w:p>
    <w:p w:rsidR="002C1A7F" w:rsidRPr="006915A1" w:rsidRDefault="002C1A7F" w:rsidP="00E80FD2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color w:val="333333"/>
        </w:rPr>
        <w:t xml:space="preserve">В первой пружине в каскаде устанавливается демпферная заглушка, оборудованная резиновой накладкой для устранения неприятного металлического </w:t>
      </w:r>
      <w:proofErr w:type="spellStart"/>
      <w:r w:rsidRPr="006915A1">
        <w:rPr>
          <w:color w:val="333333"/>
        </w:rPr>
        <w:t>клацания</w:t>
      </w:r>
      <w:proofErr w:type="spellEnd"/>
      <w:r w:rsidRPr="006915A1">
        <w:rPr>
          <w:color w:val="333333"/>
        </w:rPr>
        <w:t xml:space="preserve"> и лязга при ударе о спускаемую каретку.</w:t>
      </w:r>
    </w:p>
    <w:p w:rsidR="002C1A7F" w:rsidRPr="006915A1" w:rsidRDefault="002C1A7F" w:rsidP="00E80FD2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color w:val="333333"/>
        </w:rPr>
        <w:t xml:space="preserve">В конце пружинной тормозной системы устанавливается фиксирующая конечная заглушка, осуществляющая фиксацию пружинной системы </w:t>
      </w:r>
      <w:proofErr w:type="gramStart"/>
      <w:r w:rsidRPr="006915A1">
        <w:rPr>
          <w:color w:val="333333"/>
        </w:rPr>
        <w:t>на</w:t>
      </w:r>
      <w:proofErr w:type="gramEnd"/>
      <w:r w:rsidRPr="006915A1">
        <w:rPr>
          <w:color w:val="333333"/>
        </w:rPr>
        <w:t xml:space="preserve"> тросу троллея в необходимом месте.</w:t>
      </w:r>
    </w:p>
    <w:p w:rsidR="002C1A7F" w:rsidRDefault="002C1A7F" w:rsidP="00E80FD2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31443" cy="1031443"/>
            <wp:effectExtent l="19050" t="0" r="0" b="0"/>
            <wp:docPr id="68" name="Рисунок 25" descr="https://krok.biz/image/cache/catalog/2018/tayparki/soedinitelnaia_prostavka_dlia_tormoznoi_pruzhinnoi_sistemy_trolleia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rok.biz/image/cache/catalog/2018/tayparki/soedinitelnaia_prostavka_dlia_tormoznoi_pruzhinnoi_sistemy_trolleia_4-800x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40" cy="103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26464" cy="1426464"/>
            <wp:effectExtent l="19050" t="0" r="2286" b="0"/>
            <wp:docPr id="69" name="Рисунок 28" descr="Ð¡Ð¾ÐµÐ´Ð¸Ð½Ð¸ÑÐµÐ»ÑÐ½Ð°Ñ Ð¿ÑÐ¾ÑÑÐ°Ð²ÐºÐ° Ð´Ð»Ñ ÑÐ¾ÑÐ¼Ð¾Ð·Ð½Ð¾Ð¹ Ð¿ÑÑÐ¶Ð¸Ð½Ð½Ð¾Ð¹ ÑÐ¸ÑÑÐµÐ¼Ñ ÑÑÐ¾Ð»Ð»Ðµ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¡Ð¾ÐµÐ´Ð¸Ð½Ð¸ÑÐµÐ»ÑÐ½Ð°Ñ Ð¿ÑÐ¾ÑÑÐ°Ð²ÐºÐ° Ð´Ð»Ñ ÑÐ¾ÑÐ¼Ð¾Ð·Ð½Ð¾Ð¹ Ð¿ÑÑÐ¶Ð¸Ð½Ð½Ð¾Ð¹ ÑÐ¸ÑÑÐµÐ¼Ñ ÑÑÐ¾Ð»Ð»ÐµÑ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03" cy="143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FD2">
        <w:rPr>
          <w:noProof/>
          <w:lang w:eastAsia="ru-RU"/>
        </w:rPr>
        <w:drawing>
          <wp:inline distT="0" distB="0" distL="0" distR="0">
            <wp:extent cx="1367943" cy="1367943"/>
            <wp:effectExtent l="19050" t="0" r="3657" b="0"/>
            <wp:docPr id="2" name="Рисунок 31" descr="https://krok.biz/image/cache/catalog/2018/tayparki/raziemnaia_soedinitelnaia_prostavka_dlia_tormoznoi_pruzhinnoi_sistemy_trolleia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rok.biz/image/cache/catalog/2018/tayparki/raziemnaia_soedinitelnaia_prostavka_dlia_tormoznoi_pruzhinnoi_sistemy_trolleia_2-800x8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868" cy="137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FD2">
        <w:rPr>
          <w:noProof/>
          <w:lang w:eastAsia="ru-RU"/>
        </w:rPr>
        <w:drawing>
          <wp:inline distT="0" distB="0" distL="0" distR="0">
            <wp:extent cx="1228953" cy="1228953"/>
            <wp:effectExtent l="19050" t="0" r="9297" b="0"/>
            <wp:docPr id="6" name="Рисунок 34" descr="Ð Ð°Ð·ÑÑÐ¼Ð½Ð°Ñ ÑÐ¾ÐµÐ´Ð¸Ð½Ð¸ÑÐµÐ»ÑÐ½Ð°Ñ Ð¿ÑÐ¾ÑÑÐ°Ð²ÐºÐ° Ð´Ð»Ñ ÑÐ¾ÑÐ¼Ð¾Ð·Ð½Ð¾Ð¹ Ð¿ÑÑÐ¶Ð¸Ð½Ð½Ð¾Ð¹ ÑÐ¸ÑÑÐµÐ¼Ñ ÑÑÐ¾Ð»Ð»Ðµ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 Ð°Ð·ÑÑÐ¼Ð½Ð°Ñ ÑÐ¾ÐµÐ´Ð¸Ð½Ð¸ÑÐµÐ»ÑÐ½Ð°Ñ Ð¿ÑÐ¾ÑÑÐ°Ð²ÐºÐ° Ð´Ð»Ñ ÑÐ¾ÑÐ¼Ð¾Ð·Ð½Ð¾Ð¹ Ð¿ÑÑÐ¶Ð¸Ð½Ð½Ð¾Ð¹ ÑÐ¸ÑÑÐµÐ¼Ñ ÑÑÐ¾Ð»Ð»ÐµÑ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15" cy="123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E80FD2">
      <w:pPr>
        <w:pStyle w:val="4"/>
        <w:shd w:val="clear" w:color="auto" w:fill="FFFFFF"/>
        <w:spacing w:before="0" w:beforeAutospacing="0" w:after="115" w:afterAutospacing="0" w:line="207" w:lineRule="atLeast"/>
        <w:ind w:left="426" w:right="979"/>
        <w:jc w:val="center"/>
      </w:pPr>
      <w:r>
        <w:t xml:space="preserve">Рис. 5. </w:t>
      </w:r>
      <w:proofErr w:type="gramStart"/>
      <w:r w:rsidRPr="00134A96">
        <w:rPr>
          <w:b w:val="0"/>
        </w:rPr>
        <w:t>Неразъёмная</w:t>
      </w:r>
      <w:proofErr w:type="gramEnd"/>
      <w:r>
        <w:t xml:space="preserve"> </w:t>
      </w:r>
      <w:r w:rsidR="00E80FD2" w:rsidRPr="00E80FD2">
        <w:rPr>
          <w:b w:val="0"/>
        </w:rPr>
        <w:t>(слева) и разъёмная</w:t>
      </w:r>
      <w:r w:rsidR="00E80FD2">
        <w:t xml:space="preserve"> </w:t>
      </w:r>
      <w:r w:rsidRPr="00E151DB">
        <w:rPr>
          <w:b w:val="0"/>
          <w:bCs w:val="0"/>
        </w:rPr>
        <w:t xml:space="preserve">соединительная </w:t>
      </w:r>
      <w:proofErr w:type="spellStart"/>
      <w:r w:rsidRPr="00E151DB">
        <w:rPr>
          <w:b w:val="0"/>
          <w:bCs w:val="0"/>
        </w:rPr>
        <w:t>проставка</w:t>
      </w:r>
      <w:proofErr w:type="spellEnd"/>
      <w:r w:rsidRPr="00E151DB">
        <w:rPr>
          <w:b w:val="0"/>
          <w:bCs w:val="0"/>
        </w:rPr>
        <w:t xml:space="preserve"> для тормозной пружинной системы троллея</w:t>
      </w:r>
    </w:p>
    <w:p w:rsidR="00E151DB" w:rsidRPr="006915A1" w:rsidRDefault="00E151DB" w:rsidP="00E151DB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proofErr w:type="spellStart"/>
      <w:r w:rsidRPr="006915A1">
        <w:rPr>
          <w:color w:val="333333"/>
        </w:rPr>
        <w:lastRenderedPageBreak/>
        <w:t>Проставки</w:t>
      </w:r>
      <w:proofErr w:type="spellEnd"/>
      <w:r w:rsidRPr="006915A1">
        <w:rPr>
          <w:color w:val="333333"/>
        </w:rPr>
        <w:t>, заглушки и пружины устанавливаются на трос до его фиксации за конечную анкерную точку.</w:t>
      </w:r>
    </w:p>
    <w:p w:rsidR="00E151DB" w:rsidRPr="006915A1" w:rsidRDefault="00E151DB" w:rsidP="00E151DB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color w:val="333333"/>
        </w:rPr>
        <w:t xml:space="preserve">При необходимости их установки на уже натянутый и зафиксированный трос, тормозная пружина может быть установлена на тросовый троллей её намоткой, пропуская трос между витками пружины. А </w:t>
      </w:r>
      <w:proofErr w:type="spellStart"/>
      <w:r w:rsidRPr="006915A1">
        <w:rPr>
          <w:color w:val="333333"/>
        </w:rPr>
        <w:t>проставки</w:t>
      </w:r>
      <w:proofErr w:type="spellEnd"/>
      <w:r w:rsidRPr="006915A1">
        <w:rPr>
          <w:color w:val="333333"/>
        </w:rPr>
        <w:t xml:space="preserve"> и заглушки в таком случае заказываются с продольной сквозной прорезью, о чём следует указать в опциональном разделе «Пожелания»</w:t>
      </w:r>
      <w:r>
        <w:rPr>
          <w:color w:val="333333"/>
        </w:rPr>
        <w:t xml:space="preserve"> соответствующего товара</w:t>
      </w:r>
      <w:r w:rsidRPr="006915A1">
        <w:rPr>
          <w:color w:val="333333"/>
        </w:rPr>
        <w:t>.</w:t>
      </w:r>
    </w:p>
    <w:p w:rsidR="00E151DB" w:rsidRPr="006915A1" w:rsidRDefault="00E151DB" w:rsidP="00E151DB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6915A1">
        <w:rPr>
          <w:color w:val="333333"/>
        </w:rPr>
        <w:t>Тормозная пружинная система совместима с троллеями с диаметрами канатов в диапазоне от 8 до 16 мм.</w:t>
      </w:r>
    </w:p>
    <w:p w:rsidR="002C1A7F" w:rsidRDefault="002C1A7F" w:rsidP="00607ECF">
      <w:pPr>
        <w:pStyle w:val="4"/>
        <w:shd w:val="clear" w:color="auto" w:fill="FFFFFF"/>
        <w:spacing w:before="0" w:beforeAutospacing="0" w:after="115" w:afterAutospacing="0" w:line="207" w:lineRule="atLeast"/>
        <w:ind w:left="426" w:right="979"/>
        <w:jc w:val="center"/>
        <w:rPr>
          <w:b w:val="0"/>
          <w:bCs w:val="0"/>
        </w:rPr>
      </w:pPr>
      <w:r>
        <w:rPr>
          <w:noProof/>
        </w:rPr>
        <w:drawing>
          <wp:inline distT="0" distB="0" distL="0" distR="0">
            <wp:extent cx="1024128" cy="1024128"/>
            <wp:effectExtent l="19050" t="0" r="4572" b="0"/>
            <wp:docPr id="72" name="Рисунок 37" descr="https://krok.biz/image/cache/catalog/2018/tayparki/dempfernaia_zaglushka_dlia_tormoznoi_pruzhinnoi_sistemy_trolleia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rok.biz/image/cache/catalog/2018/tayparki/dempfernaia_zaglushka_dlia_tormoznoi_pruzhinnoi_sistemy_trolleia_4-800x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254" cy="102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</w:rPr>
        <w:t xml:space="preserve"> </w:t>
      </w:r>
      <w:r>
        <w:rPr>
          <w:noProof/>
        </w:rPr>
        <w:drawing>
          <wp:inline distT="0" distB="0" distL="0" distR="0">
            <wp:extent cx="1480566" cy="1480566"/>
            <wp:effectExtent l="19050" t="0" r="5334" b="0"/>
            <wp:docPr id="73" name="Рисунок 43" descr="ÐÐµÐ¼Ð¿ÑÐµÑÐ½Ð°Ñ Ð·Ð°Ð³Ð»ÑÑÐºÐ° Ð´Ð»Ñ ÑÐ¾ÑÐ¼Ð¾Ð·Ð½Ð¾Ð¹ Ð¿ÑÑÐ¶Ð¸Ð½Ð½Ð¾Ð¹ ÑÐ¸ÑÑÐµÐ¼Ñ ÑÑÐ¾Ð»Ð»Ðµ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ÐµÐ¼Ð¿ÑÐµÑÐ½Ð°Ñ Ð·Ð°Ð³Ð»ÑÑÐºÐ° Ð´Ð»Ñ ÑÐ¾ÑÐ¼Ð¾Ð·Ð½Ð¾Ð¹ Ð¿ÑÑÐ¶Ð¸Ð½Ð½Ð¾Ð¹ ÑÐ¸ÑÑÐµÐ¼Ñ ÑÑÐ¾Ð»Ð»ÐµÑ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502" cy="14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7ECF">
        <w:rPr>
          <w:noProof/>
        </w:rPr>
        <w:drawing>
          <wp:inline distT="0" distB="0" distL="0" distR="0">
            <wp:extent cx="1616659" cy="1616659"/>
            <wp:effectExtent l="19050" t="0" r="2591" b="0"/>
            <wp:docPr id="13" name="Рисунок 49" descr="Ð¤Ð¸ÐºÑÐ¸ÑÑÑÑÐ°Ñ ÐºÐ¾Ð½ÐµÑÐ½Ð°Ñ Ð·Ð°Ð³Ð»ÑÑÐºÐ° Ð´Ð»Ñ ÑÐ¾ÑÐ¼Ð¾Ð·Ð½Ð¾Ð¹ Ð¿ÑÑÐ¶Ð¸Ð½Ð½Ð¾Ð¹ ÑÐ¸ÑÑÐµÐ¼Ñ ÑÑÐ¾Ð»Ð»Ðµ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¤Ð¸ÐºÑÐ¸ÑÑÑÑÐ°Ñ ÐºÐ¾Ð½ÐµÑÐ½Ð°Ñ Ð·Ð°Ð³Ð»ÑÑÐºÐ° Ð´Ð»Ñ ÑÐ¾ÑÐ¼Ð¾Ð·Ð½Ð¾Ð¹ Ð¿ÑÑÐ¶Ð¸Ð½Ð½Ð¾Ð¹ ÑÐ¸ÑÑÐµÐ¼Ñ ÑÑÐ¾Ð»Ð»ÐµÑ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48" cy="162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7ECF">
        <w:rPr>
          <w:noProof/>
        </w:rPr>
        <w:drawing>
          <wp:inline distT="0" distB="0" distL="0" distR="0">
            <wp:extent cx="1290371" cy="1290371"/>
            <wp:effectExtent l="19050" t="0" r="5029" b="0"/>
            <wp:docPr id="14" name="Рисунок 46" descr="https://krok.biz/image/cache/catalog/2018/tayparki/fiksiruiushchaia_konechnaia_zaglushka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rok.biz/image/cache/catalog/2018/tayparki/fiksiruiushchaia_konechnaia_zaglushka_2-800x8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460" cy="12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607ECF">
      <w:pPr>
        <w:pStyle w:val="4"/>
        <w:shd w:val="clear" w:color="auto" w:fill="FFFFFF"/>
        <w:spacing w:before="0" w:beforeAutospacing="0" w:after="115" w:afterAutospacing="0" w:line="207" w:lineRule="atLeast"/>
        <w:ind w:left="426" w:right="979"/>
        <w:jc w:val="center"/>
        <w:rPr>
          <w:b w:val="0"/>
          <w:bCs w:val="0"/>
        </w:rPr>
      </w:pPr>
      <w:r w:rsidRPr="00134A96">
        <w:rPr>
          <w:bCs w:val="0"/>
        </w:rPr>
        <w:t xml:space="preserve">Рис </w:t>
      </w:r>
      <w:r w:rsidR="00E151DB">
        <w:rPr>
          <w:bCs w:val="0"/>
        </w:rPr>
        <w:t>6</w:t>
      </w:r>
      <w:r w:rsidRPr="00134A96">
        <w:rPr>
          <w:bCs w:val="0"/>
        </w:rPr>
        <w:t>.</w:t>
      </w:r>
      <w:r>
        <w:rPr>
          <w:b w:val="0"/>
          <w:bCs w:val="0"/>
        </w:rPr>
        <w:t xml:space="preserve"> </w:t>
      </w:r>
      <w:hyperlink r:id="rId26" w:history="1">
        <w:r w:rsidRPr="00134A96">
          <w:rPr>
            <w:rStyle w:val="a3"/>
            <w:b w:val="0"/>
            <w:bCs w:val="0"/>
            <w:color w:val="auto"/>
            <w:u w:val="none"/>
          </w:rPr>
          <w:t>Демпферная заглушка</w:t>
        </w:r>
        <w:r w:rsidR="00607ECF">
          <w:rPr>
            <w:rStyle w:val="a3"/>
            <w:b w:val="0"/>
            <w:bCs w:val="0"/>
            <w:color w:val="auto"/>
            <w:u w:val="none"/>
          </w:rPr>
          <w:t xml:space="preserve"> и ф</w:t>
        </w:r>
        <w:r w:rsidR="00607ECF" w:rsidRPr="00607ECF">
          <w:rPr>
            <w:rStyle w:val="a3"/>
            <w:b w:val="0"/>
            <w:bCs w:val="0"/>
            <w:color w:val="auto"/>
            <w:u w:val="none"/>
          </w:rPr>
          <w:t>иксирующая конечная заглушка</w:t>
        </w:r>
        <w:r w:rsidRPr="00134A96">
          <w:rPr>
            <w:rStyle w:val="a3"/>
            <w:b w:val="0"/>
            <w:bCs w:val="0"/>
            <w:color w:val="auto"/>
            <w:u w:val="none"/>
          </w:rPr>
          <w:t xml:space="preserve"> для тормозной пружинной системы троллея</w:t>
        </w:r>
      </w:hyperlink>
    </w:p>
    <w:p w:rsidR="002C1A7F" w:rsidRDefault="002C1A7F" w:rsidP="00955DF1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установке пружинного демпфера используйте муфту тросовую (поз 8, рис. 1) для необходимого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демпфера от конечной точки </w:t>
      </w:r>
      <w:r w:rsidR="00E151DB">
        <w:rPr>
          <w:rFonts w:ascii="Times New Roman" w:hAnsi="Times New Roman" w:cs="Times New Roman"/>
          <w:sz w:val="24"/>
          <w:szCs w:val="24"/>
        </w:rPr>
        <w:t xml:space="preserve">прикрепления троса </w:t>
      </w:r>
      <w:r>
        <w:rPr>
          <w:rFonts w:ascii="Times New Roman" w:hAnsi="Times New Roman" w:cs="Times New Roman"/>
          <w:sz w:val="24"/>
          <w:szCs w:val="24"/>
        </w:rPr>
        <w:t>троллея</w:t>
      </w:r>
      <w:r w:rsidR="00E151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1DB">
        <w:rPr>
          <w:rFonts w:ascii="Times New Roman" w:hAnsi="Times New Roman" w:cs="Times New Roman"/>
          <w:sz w:val="24"/>
          <w:szCs w:val="24"/>
        </w:rPr>
        <w:t>Такие муфты изготавливаются с внутренними диаметрами для тросов 8, 10 и 12м</w:t>
      </w:r>
      <w:proofErr w:type="gramStart"/>
      <w:r w:rsidR="00E151DB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E151DB">
        <w:rPr>
          <w:rFonts w:ascii="Times New Roman" w:hAnsi="Times New Roman" w:cs="Times New Roman"/>
          <w:sz w:val="24"/>
          <w:szCs w:val="24"/>
        </w:rPr>
        <w:t>рис.7).</w:t>
      </w:r>
    </w:p>
    <w:p w:rsidR="002C1A7F" w:rsidRDefault="002C1A7F" w:rsidP="00E151DB">
      <w:pPr>
        <w:pStyle w:val="aa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85392" cy="1685392"/>
            <wp:effectExtent l="19050" t="0" r="0" b="0"/>
            <wp:docPr id="76" name="Рисунок 52" descr="https://krok.biz/image/cache/catalog/2018/tayparki/mufta_uderzhivaiushchaia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krok.biz/image/cache/catalog/2018/tayparki/mufta_uderzhivaiushchaia_4-800x8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098" cy="168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Pr="00262AB6" w:rsidRDefault="002C1A7F" w:rsidP="00E151DB">
      <w:pPr>
        <w:pStyle w:val="aa"/>
        <w:ind w:left="426"/>
        <w:rPr>
          <w:rFonts w:ascii="Times New Roman" w:hAnsi="Times New Roman" w:cs="Times New Roman"/>
          <w:sz w:val="24"/>
          <w:szCs w:val="24"/>
        </w:rPr>
      </w:pPr>
      <w:r w:rsidRPr="00262AB6">
        <w:rPr>
          <w:rFonts w:ascii="Times New Roman" w:hAnsi="Times New Roman" w:cs="Times New Roman"/>
          <w:sz w:val="24"/>
          <w:szCs w:val="24"/>
        </w:rPr>
        <w:t xml:space="preserve">Рис. 9. </w:t>
      </w:r>
      <w:r w:rsidRPr="00262AB6">
        <w:rPr>
          <w:rStyle w:val="a6"/>
          <w:rFonts w:ascii="Times New Roman" w:hAnsi="Times New Roman" w:cs="Times New Roman"/>
          <w:color w:val="333333"/>
          <w:sz w:val="24"/>
          <w:szCs w:val="24"/>
        </w:rPr>
        <w:t>Муфта удерживающая</w:t>
      </w:r>
      <w:r w:rsidRPr="00262AB6">
        <w:rPr>
          <w:rFonts w:ascii="Times New Roman" w:hAnsi="Times New Roman" w:cs="Times New Roman"/>
          <w:color w:val="333333"/>
          <w:sz w:val="24"/>
          <w:szCs w:val="24"/>
        </w:rPr>
        <w:t xml:space="preserve"> — приспособление для </w:t>
      </w:r>
      <w:r w:rsidR="00E151DB">
        <w:rPr>
          <w:rFonts w:ascii="Times New Roman" w:hAnsi="Times New Roman" w:cs="Times New Roman"/>
          <w:color w:val="333333"/>
          <w:sz w:val="24"/>
          <w:szCs w:val="24"/>
        </w:rPr>
        <w:t>быстр</w:t>
      </w:r>
      <w:r w:rsidRPr="00262AB6">
        <w:rPr>
          <w:rFonts w:ascii="Times New Roman" w:hAnsi="Times New Roman" w:cs="Times New Roman"/>
          <w:color w:val="333333"/>
          <w:sz w:val="24"/>
          <w:szCs w:val="24"/>
        </w:rPr>
        <w:t>ого зажима стального троса в любом месте его длины.</w:t>
      </w:r>
    </w:p>
    <w:p w:rsidR="002C1A7F" w:rsidRPr="00262AB6" w:rsidRDefault="002C1A7F" w:rsidP="002C1A7F">
      <w:pPr>
        <w:pStyle w:val="aa"/>
        <w:ind w:firstLine="284"/>
        <w:rPr>
          <w:rFonts w:ascii="Times New Roman" w:hAnsi="Times New Roman" w:cs="Times New Roman"/>
          <w:sz w:val="24"/>
          <w:szCs w:val="24"/>
        </w:rPr>
      </w:pPr>
    </w:p>
    <w:p w:rsidR="002C1A7F" w:rsidRDefault="002C1A7F" w:rsidP="00E9125D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333333"/>
        </w:rPr>
      </w:pPr>
      <w:r w:rsidRPr="00262AB6">
        <w:rPr>
          <w:rStyle w:val="a7"/>
          <w:i w:val="0"/>
          <w:color w:val="333333"/>
        </w:rPr>
        <w:t>Муфта удерживающая</w:t>
      </w:r>
      <w:r w:rsidRPr="00262AB6">
        <w:rPr>
          <w:color w:val="333333"/>
        </w:rPr>
        <w:t xml:space="preserve"> применяется в тех местах, где </w:t>
      </w:r>
      <w:proofErr w:type="gramStart"/>
      <w:r w:rsidRPr="00262AB6">
        <w:rPr>
          <w:color w:val="333333"/>
        </w:rPr>
        <w:t>обычные</w:t>
      </w:r>
      <w:proofErr w:type="gramEnd"/>
      <w:r w:rsidRPr="00262AB6">
        <w:rPr>
          <w:color w:val="333333"/>
        </w:rPr>
        <w:t xml:space="preserve"> </w:t>
      </w:r>
      <w:proofErr w:type="spellStart"/>
      <w:r w:rsidRPr="00262AB6">
        <w:rPr>
          <w:color w:val="333333"/>
        </w:rPr>
        <w:t>жимки</w:t>
      </w:r>
      <w:proofErr w:type="spellEnd"/>
      <w:r w:rsidRPr="00262AB6">
        <w:rPr>
          <w:color w:val="333333"/>
        </w:rPr>
        <w:t xml:space="preserve"> невозможно использовать. Представляет собой стальную трубку с тремя фиксирующими специальными винтами (</w:t>
      </w:r>
      <w:proofErr w:type="spellStart"/>
      <w:r w:rsidRPr="00262AB6">
        <w:rPr>
          <w:color w:val="333333"/>
        </w:rPr>
        <w:t>гужонами</w:t>
      </w:r>
      <w:proofErr w:type="spellEnd"/>
      <w:r w:rsidRPr="00262AB6">
        <w:rPr>
          <w:color w:val="333333"/>
        </w:rPr>
        <w:t xml:space="preserve">) с одной стороны трубки и двумя — с другой. Относительно друг дружки </w:t>
      </w:r>
      <w:proofErr w:type="spellStart"/>
      <w:r w:rsidRPr="00262AB6">
        <w:rPr>
          <w:color w:val="333333"/>
        </w:rPr>
        <w:t>гужоны</w:t>
      </w:r>
      <w:proofErr w:type="spellEnd"/>
      <w:r w:rsidRPr="00262AB6">
        <w:rPr>
          <w:color w:val="333333"/>
        </w:rPr>
        <w:t xml:space="preserve"> с разных сторон расположены в шахматном порядке для более надёжного удержания троса.</w:t>
      </w:r>
    </w:p>
    <w:p w:rsidR="002C1A7F" w:rsidRPr="00E9125D" w:rsidRDefault="002C1A7F" w:rsidP="00E9125D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DF1">
        <w:rPr>
          <w:rFonts w:ascii="Times New Roman" w:hAnsi="Times New Roman" w:cs="Times New Roman"/>
          <w:sz w:val="24"/>
          <w:szCs w:val="24"/>
        </w:rPr>
        <w:t>Гужон</w:t>
      </w:r>
      <w:proofErr w:type="spellEnd"/>
      <w:r w:rsidRPr="00955DF1">
        <w:rPr>
          <w:rFonts w:ascii="Times New Roman" w:hAnsi="Times New Roman" w:cs="Times New Roman"/>
          <w:sz w:val="24"/>
          <w:szCs w:val="24"/>
        </w:rPr>
        <w:t xml:space="preserve"> – это</w:t>
      </w:r>
      <w:r w:rsidRPr="00955D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55DF1">
        <w:rPr>
          <w:rFonts w:ascii="Times New Roman" w:hAnsi="Times New Roman" w:cs="Times New Roman"/>
          <w:sz w:val="24"/>
          <w:szCs w:val="24"/>
        </w:rPr>
        <w:t>винт установочный стопорный с внутренним шестигранником и коническим концом по ГОСТ 8878-93 или соответствующему иному стандарту.</w:t>
      </w:r>
      <w:r w:rsidR="00E9125D">
        <w:rPr>
          <w:rFonts w:ascii="Times New Roman" w:hAnsi="Times New Roman" w:cs="Times New Roman"/>
          <w:sz w:val="24"/>
          <w:szCs w:val="24"/>
        </w:rPr>
        <w:t xml:space="preserve"> </w:t>
      </w:r>
      <w:r w:rsidRPr="00E912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Внимание! </w:t>
      </w:r>
      <w:proofErr w:type="spellStart"/>
      <w:r w:rsidRPr="00E9125D">
        <w:rPr>
          <w:rFonts w:ascii="Times New Roman" w:hAnsi="Times New Roman" w:cs="Times New Roman"/>
          <w:b/>
          <w:color w:val="FF0000"/>
          <w:sz w:val="24"/>
          <w:szCs w:val="24"/>
        </w:rPr>
        <w:t>Гужоны</w:t>
      </w:r>
      <w:proofErr w:type="spellEnd"/>
      <w:r w:rsidRPr="00E912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соединительных или удерживающих муфт следует затягивать с максимальным усилием в 1,5 кг/метр.</w:t>
      </w:r>
      <w:r w:rsidRPr="00E91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A7F" w:rsidRPr="00955DF1" w:rsidRDefault="002C1A7F" w:rsidP="00E9125D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5DF1">
        <w:rPr>
          <w:rFonts w:ascii="Times New Roman" w:hAnsi="Times New Roman" w:cs="Times New Roman"/>
          <w:sz w:val="24"/>
          <w:szCs w:val="24"/>
        </w:rPr>
        <w:t xml:space="preserve">Затяжку </w:t>
      </w:r>
      <w:proofErr w:type="spellStart"/>
      <w:r w:rsidRPr="00955DF1">
        <w:rPr>
          <w:rFonts w:ascii="Times New Roman" w:hAnsi="Times New Roman" w:cs="Times New Roman"/>
          <w:sz w:val="24"/>
          <w:szCs w:val="24"/>
        </w:rPr>
        <w:t>гужонов</w:t>
      </w:r>
      <w:proofErr w:type="spellEnd"/>
      <w:r w:rsidRPr="00955DF1">
        <w:rPr>
          <w:rFonts w:ascii="Times New Roman" w:hAnsi="Times New Roman" w:cs="Times New Roman"/>
          <w:sz w:val="24"/>
          <w:szCs w:val="24"/>
        </w:rPr>
        <w:t xml:space="preserve"> производить последовательно в два-три этапа </w:t>
      </w:r>
      <w:proofErr w:type="gramStart"/>
      <w:r w:rsidRPr="00955DF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5DF1">
        <w:rPr>
          <w:rFonts w:ascii="Times New Roman" w:hAnsi="Times New Roman" w:cs="Times New Roman"/>
          <w:sz w:val="24"/>
          <w:szCs w:val="24"/>
        </w:rPr>
        <w:t xml:space="preserve"> щадящим усилием на первых этапах и максимальным на конечном этапе. Необходимо следить, что бы над поверхностью муфты не выступало более 2мм тела </w:t>
      </w:r>
      <w:proofErr w:type="spellStart"/>
      <w:r w:rsidRPr="00955DF1">
        <w:rPr>
          <w:rFonts w:ascii="Times New Roman" w:hAnsi="Times New Roman" w:cs="Times New Roman"/>
          <w:sz w:val="24"/>
          <w:szCs w:val="24"/>
        </w:rPr>
        <w:t>гужона</w:t>
      </w:r>
      <w:proofErr w:type="spellEnd"/>
      <w:r w:rsidRPr="00955DF1">
        <w:rPr>
          <w:rFonts w:ascii="Times New Roman" w:hAnsi="Times New Roman" w:cs="Times New Roman"/>
          <w:sz w:val="24"/>
          <w:szCs w:val="24"/>
        </w:rPr>
        <w:t xml:space="preserve"> или поверхность </w:t>
      </w:r>
      <w:proofErr w:type="spellStart"/>
      <w:r w:rsidRPr="00955DF1">
        <w:rPr>
          <w:rFonts w:ascii="Times New Roman" w:hAnsi="Times New Roman" w:cs="Times New Roman"/>
          <w:sz w:val="24"/>
          <w:szCs w:val="24"/>
        </w:rPr>
        <w:t>гужона</w:t>
      </w:r>
      <w:proofErr w:type="spellEnd"/>
      <w:r w:rsidRPr="00955DF1">
        <w:rPr>
          <w:rFonts w:ascii="Times New Roman" w:hAnsi="Times New Roman" w:cs="Times New Roman"/>
          <w:sz w:val="24"/>
          <w:szCs w:val="24"/>
        </w:rPr>
        <w:t xml:space="preserve"> </w:t>
      </w:r>
      <w:r w:rsidR="00E9125D">
        <w:rPr>
          <w:rFonts w:ascii="Times New Roman" w:hAnsi="Times New Roman" w:cs="Times New Roman"/>
          <w:sz w:val="24"/>
          <w:szCs w:val="24"/>
        </w:rPr>
        <w:t xml:space="preserve">не </w:t>
      </w:r>
      <w:r w:rsidRPr="00955DF1">
        <w:rPr>
          <w:rFonts w:ascii="Times New Roman" w:hAnsi="Times New Roman" w:cs="Times New Roman"/>
          <w:sz w:val="24"/>
          <w:szCs w:val="24"/>
        </w:rPr>
        <w:t xml:space="preserve">находилась ниже поверхности муфты. В случае неисполнения указанного требования необходимо использовать </w:t>
      </w:r>
      <w:proofErr w:type="spellStart"/>
      <w:r w:rsidRPr="00955DF1">
        <w:rPr>
          <w:rFonts w:ascii="Times New Roman" w:hAnsi="Times New Roman" w:cs="Times New Roman"/>
          <w:sz w:val="24"/>
          <w:szCs w:val="24"/>
        </w:rPr>
        <w:t>гужон</w:t>
      </w:r>
      <w:proofErr w:type="spellEnd"/>
      <w:r w:rsidRPr="00955DF1">
        <w:rPr>
          <w:rFonts w:ascii="Times New Roman" w:hAnsi="Times New Roman" w:cs="Times New Roman"/>
          <w:sz w:val="24"/>
          <w:szCs w:val="24"/>
        </w:rPr>
        <w:t xml:space="preserve"> подходящей длины.</w:t>
      </w:r>
    </w:p>
    <w:p w:rsidR="002C1A7F" w:rsidRPr="006865DC" w:rsidRDefault="002C1A7F" w:rsidP="002C1A7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A7F" w:rsidRDefault="002C1A7F" w:rsidP="002C1A7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A7F" w:rsidRDefault="002C1A7F" w:rsidP="002C1A7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A7F" w:rsidRPr="006865DC" w:rsidRDefault="002C1A7F" w:rsidP="002C1A7F">
      <w:pPr>
        <w:pStyle w:val="aa"/>
        <w:jc w:val="center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6865DC">
        <w:rPr>
          <w:rFonts w:ascii="Times New Roman" w:hAnsi="Times New Roman" w:cs="Times New Roman"/>
          <w:b/>
          <w:sz w:val="28"/>
          <w:szCs w:val="28"/>
        </w:rPr>
        <w:lastRenderedPageBreak/>
        <w:t>3. Правила использования и рекомендации по эксплуатации</w:t>
      </w:r>
    </w:p>
    <w:p w:rsidR="002C1A7F" w:rsidRDefault="002C1A7F" w:rsidP="00E9125D">
      <w:pPr>
        <w:pStyle w:val="aa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Троллей «</w:t>
      </w:r>
      <w:proofErr w:type="spellStart"/>
      <w:r w:rsidRPr="0094097E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</w:t>
      </w:r>
      <w:r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арзанка-Т</w:t>
      </w:r>
      <w:proofErr w:type="spellEnd"/>
      <w:r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 xml:space="preserve">» </w:t>
      </w:r>
      <w:r w:rsidRPr="00074473">
        <w:rPr>
          <w:rFonts w:ascii="Times New Roman" w:hAnsi="Times New Roman" w:cs="Times New Roman"/>
          <w:sz w:val="24"/>
          <w:szCs w:val="24"/>
        </w:rPr>
        <w:t xml:space="preserve"> является простой и функциональной системой спуска (подъёма) по натянутому наклонному канату, предназначенной </w:t>
      </w:r>
      <w:r w:rsidRPr="00074473">
        <w:rPr>
          <w:rFonts w:ascii="Times New Roman" w:hAnsi="Times New Roman" w:cs="Times New Roman"/>
          <w:sz w:val="24"/>
          <w:szCs w:val="24"/>
          <w:u w:val="single"/>
        </w:rPr>
        <w:t>для одно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временного использования одним </w:t>
      </w:r>
      <w:r w:rsidRPr="00074473">
        <w:rPr>
          <w:rFonts w:ascii="Times New Roman" w:hAnsi="Times New Roman" w:cs="Times New Roman"/>
          <w:sz w:val="24"/>
          <w:szCs w:val="24"/>
          <w:u w:val="single"/>
        </w:rPr>
        <w:t>потребител</w:t>
      </w:r>
      <w:r>
        <w:rPr>
          <w:rFonts w:ascii="Times New Roman" w:hAnsi="Times New Roman" w:cs="Times New Roman"/>
          <w:sz w:val="24"/>
          <w:szCs w:val="24"/>
          <w:u w:val="single"/>
        </w:rPr>
        <w:t>ем</w:t>
      </w:r>
      <w:r w:rsidRPr="00074473">
        <w:rPr>
          <w:rFonts w:ascii="Times New Roman" w:hAnsi="Times New Roman" w:cs="Times New Roman"/>
          <w:sz w:val="24"/>
          <w:szCs w:val="24"/>
        </w:rPr>
        <w:t>.</w:t>
      </w:r>
    </w:p>
    <w:p w:rsidR="002C1A7F" w:rsidRPr="00074473" w:rsidRDefault="002C1A7F" w:rsidP="00E9125D">
      <w:pPr>
        <w:pStyle w:val="aa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Перед использованием данного снаряжения Вы должны:</w:t>
      </w:r>
    </w:p>
    <w:p w:rsidR="002C1A7F" w:rsidRPr="00074473" w:rsidRDefault="002C1A7F" w:rsidP="00E9125D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Прочитать и понять все инструкции по эксплуатации.</w:t>
      </w:r>
    </w:p>
    <w:p w:rsidR="002C1A7F" w:rsidRPr="00074473" w:rsidRDefault="002C1A7F" w:rsidP="00E9125D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Пройти специальную тренировку по его применению.</w:t>
      </w:r>
    </w:p>
    <w:p w:rsidR="002C1A7F" w:rsidRPr="00074473" w:rsidRDefault="002C1A7F" w:rsidP="00E9125D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Познакомиться с потенциальными возможностями изделия и ограничениями по его применению.</w:t>
      </w:r>
    </w:p>
    <w:p w:rsidR="002C1A7F" w:rsidRPr="00074473" w:rsidRDefault="002C1A7F" w:rsidP="00E9125D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 xml:space="preserve">Осознать и принять вероятность возникновения рисков, связанных с применением этого снаряжения. </w:t>
      </w:r>
    </w:p>
    <w:p w:rsidR="002C1A7F" w:rsidRPr="006865DC" w:rsidRDefault="002C1A7F" w:rsidP="00E9125D">
      <w:pPr>
        <w:pStyle w:val="aa"/>
        <w:rPr>
          <w:rFonts w:ascii="Times New Roman" w:hAnsi="Times New Roman" w:cs="Times New Roman"/>
          <w:color w:val="FF0000"/>
          <w:sz w:val="24"/>
          <w:szCs w:val="24"/>
        </w:rPr>
      </w:pPr>
      <w:r w:rsidRPr="006865DC">
        <w:rPr>
          <w:rFonts w:ascii="Times New Roman" w:hAnsi="Times New Roman" w:cs="Times New Roman"/>
          <w:color w:val="FF0000"/>
          <w:sz w:val="24"/>
          <w:szCs w:val="24"/>
        </w:rPr>
        <w:t>Игнорирование этих предупреждений может привести к серьёзным травмам и даже к смерти.</w:t>
      </w:r>
    </w:p>
    <w:p w:rsidR="002C1A7F" w:rsidRPr="00CC22B1" w:rsidRDefault="002C1A7F" w:rsidP="00E9125D">
      <w:pPr>
        <w:pStyle w:val="aa"/>
        <w:numPr>
          <w:ilvl w:val="0"/>
          <w:numId w:val="23"/>
        </w:numPr>
        <w:ind w:left="0" w:firstLine="0"/>
      </w:pPr>
      <w:r>
        <w:rPr>
          <w:rFonts w:ascii="Times New Roman" w:hAnsi="Times New Roman" w:cs="Times New Roman"/>
          <w:sz w:val="24"/>
          <w:szCs w:val="24"/>
        </w:rPr>
        <w:t>Для проведения монтажа троллея следуйте</w:t>
      </w:r>
      <w:r w:rsidRPr="00593512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5935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Инструкции от ТМ KROK по установке троллея</w:t>
        </w:r>
      </w:hyperlink>
      <w:r w:rsidRPr="00593512">
        <w:rPr>
          <w:rFonts w:ascii="Times New Roman" w:hAnsi="Times New Roman" w:cs="Times New Roman"/>
          <w:sz w:val="24"/>
          <w:szCs w:val="24"/>
        </w:rPr>
        <w:t xml:space="preserve">:  </w:t>
      </w:r>
      <w:hyperlink r:id="rId29" w:history="1">
        <w:r w:rsidRPr="00593512">
          <w:rPr>
            <w:rStyle w:val="a3"/>
            <w:rFonts w:ascii="Times New Roman" w:hAnsi="Times New Roman" w:cs="Times New Roman"/>
            <w:sz w:val="24"/>
            <w:szCs w:val="24"/>
          </w:rPr>
          <w:t>https://krok.biz/info/docs/instruktsiya-ot-tm-krok-po-ustanovke-trolleya</w:t>
        </w:r>
      </w:hyperlink>
      <w:r w:rsidRPr="00593512">
        <w:rPr>
          <w:rFonts w:ascii="Times New Roman" w:hAnsi="Times New Roman" w:cs="Times New Roman"/>
          <w:sz w:val="24"/>
          <w:szCs w:val="24"/>
        </w:rPr>
        <w:t>.</w:t>
      </w:r>
      <w:r w:rsidRPr="005935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получения более полной информации ознакомьтесь с информацией по монтажу троллеев на </w:t>
      </w:r>
      <w:hyperlink r:id="rId30" w:tgtFrame="_blank" w:history="1">
        <w:r w:rsidRPr="00593512">
          <w:rPr>
            <w:rStyle w:val="a3"/>
            <w:rFonts w:ascii="Times New Roman" w:hAnsi="Times New Roman" w:cs="Times New Roman"/>
            <w:color w:val="2A6FBA"/>
            <w:sz w:val="24"/>
            <w:szCs w:val="24"/>
            <w:u w:val="none"/>
            <w:shd w:val="clear" w:color="auto" w:fill="FFFFFF"/>
          </w:rPr>
          <w:t>https://krok.biz/forum/viewtopic.php?f=14&amp;t=14598</w:t>
        </w:r>
      </w:hyperlink>
      <w:r w:rsidRPr="005935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или свяжитесь с нашим консультантом.</w:t>
      </w:r>
    </w:p>
    <w:p w:rsidR="00CC22B1" w:rsidRDefault="00CC22B1" w:rsidP="00E9125D">
      <w:pPr>
        <w:pStyle w:val="aa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Троллей </w:t>
      </w:r>
      <w:r w:rsidRPr="00CC22B1">
        <w:rPr>
          <w:rFonts w:ascii="Times New Roman" w:hAnsi="Times New Roman" w:cs="Times New Roman"/>
          <w:sz w:val="24"/>
          <w:szCs w:val="24"/>
        </w:rPr>
        <w:t>крепится к выбранным или установленным надёжным анкерным точкам отдельных анкерных узлов (или элементам конструкции, монтажного массива), прочностью не менее установленных в этом паспорте прочностных характеристик на компоненты линии (см. раздел 2).</w:t>
      </w:r>
      <w:proofErr w:type="gramEnd"/>
    </w:p>
    <w:p w:rsidR="00CC22B1" w:rsidRPr="00CC22B1" w:rsidRDefault="00CC22B1" w:rsidP="00CC22B1">
      <w:pPr>
        <w:pStyle w:val="aa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CC22B1">
        <w:rPr>
          <w:rFonts w:ascii="Times New Roman" w:hAnsi="Times New Roman" w:cs="Times New Roman"/>
          <w:sz w:val="24"/>
          <w:szCs w:val="24"/>
          <w:shd w:val="clear" w:color="auto" w:fill="FFFFFF"/>
        </w:rPr>
        <w:t>При организации анкерной линии, необходимо устанавливать (или использовать имеющиеся) анкерные точки в таких местах конструкции здания или сооружения, чтобы при максимальных нагрузках, возникающих в линии при падении работника, это не привело к тому, что на конечные и промежуточные анкерные точки прикрепления будут прикладываться силы, возможно превышающие допустимые нагрузки и допустимые направления приложения этих нагрузок для конструкций этих зданий и сооружений!</w:t>
      </w:r>
      <w:r w:rsidRPr="00CC2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CC22B1" w:rsidRPr="00CC22B1" w:rsidRDefault="00CC22B1" w:rsidP="00CC22B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C1A7F" w:rsidRDefault="002C1A7F" w:rsidP="00E9125D">
      <w:pPr>
        <w:pStyle w:val="aa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61475" cy="1609344"/>
            <wp:effectExtent l="19050" t="0" r="0" b="0"/>
            <wp:docPr id="77" name="Рисунок 2" descr="C:\Users\Пользователь\Downloads\а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а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64" cy="161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63139" cy="1610279"/>
            <wp:effectExtent l="19050" t="0" r="0" b="0"/>
            <wp:docPr id="78" name="Рисунок 3" descr="C:\Users\Пользователь\Downloads\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а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03" cy="161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E9125D">
      <w:pPr>
        <w:pStyle w:val="aa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63139" cy="1610280"/>
            <wp:effectExtent l="19050" t="0" r="0" b="0"/>
            <wp:docPr id="79" name="Рисунок 4" descr="C:\Users\Пользователь\Downloads\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а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29" cy="161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35461" cy="1594714"/>
            <wp:effectExtent l="19050" t="0" r="2989" b="0"/>
            <wp:docPr id="80" name="Рисунок 5" descr="C:\Users\Пользователь\Downloads\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а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56" cy="15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Default="002C1A7F" w:rsidP="00E9125D">
      <w:pPr>
        <w:pStyle w:val="aa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C1A7F" w:rsidRDefault="002C1A7F" w:rsidP="00E9125D">
      <w:pPr>
        <w:pStyle w:val="aa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E1C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Рис. 10.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Пример сборки троллейной линии.</w:t>
      </w:r>
    </w:p>
    <w:p w:rsidR="002C1A7F" w:rsidRPr="00631366" w:rsidRDefault="002C1A7F" w:rsidP="00E9125D">
      <w:pPr>
        <w:pStyle w:val="aa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C22B1" w:rsidRPr="00CC22B1" w:rsidRDefault="00CC22B1" w:rsidP="00CC22B1">
      <w:pPr>
        <w:pStyle w:val="aa"/>
        <w:numPr>
          <w:ilvl w:val="1"/>
          <w:numId w:val="27"/>
        </w:numPr>
        <w:ind w:left="0" w:right="-143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2B1">
        <w:rPr>
          <w:rFonts w:ascii="Times New Roman" w:hAnsi="Times New Roman" w:cs="Times New Roman"/>
          <w:color w:val="000000"/>
          <w:sz w:val="24"/>
          <w:szCs w:val="24"/>
        </w:rPr>
        <w:t>При монтаже линии в качестве соединителей необходимо использовать соединительные стальные карабины «РАПИД» производства ТМ KROK, поскольку остальные не обеспечивают достаточной прочности</w:t>
      </w:r>
      <w:r w:rsidRPr="00CC22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(рис.</w:t>
      </w:r>
      <w:r w:rsidRPr="00CC22B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9</w:t>
      </w:r>
      <w:r w:rsidRPr="00CC22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И монтажные скобы достаточной прочности. </w:t>
      </w:r>
    </w:p>
    <w:p w:rsidR="00CC22B1" w:rsidRPr="00C46045" w:rsidRDefault="00CC22B1" w:rsidP="00CC22B1">
      <w:pPr>
        <w:pStyle w:val="aa"/>
        <w:jc w:val="center"/>
        <w:rPr>
          <w:shd w:val="clear" w:color="auto" w:fill="FFFFFF"/>
        </w:rPr>
      </w:pPr>
      <w:r w:rsidRPr="00E74B63"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1475851" cy="882642"/>
            <wp:effectExtent l="19050" t="0" r="0" b="0"/>
            <wp:docPr id="91" name="Рисунок 6" descr="C:\Users\Пользователь\Downloads\Rapid-oval_1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Rapid-oval_1-800x8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535" cy="89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4B63">
        <w:t xml:space="preserve"> </w:t>
      </w:r>
      <w:r w:rsidRPr="00E74B63">
        <w:rPr>
          <w:noProof/>
          <w:shd w:val="clear" w:color="auto" w:fill="FFFFFF"/>
          <w:lang w:eastAsia="ru-RU"/>
        </w:rPr>
        <w:drawing>
          <wp:inline distT="0" distB="0" distL="0" distR="0">
            <wp:extent cx="1318496" cy="830309"/>
            <wp:effectExtent l="19050" t="0" r="0" b="0"/>
            <wp:docPr id="92" name="Рисунок 7" descr="C:\Users\Пользователь\Downloads\Rapid-oval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Rapid-oval_2-800x8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09" cy="83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4B63">
        <w:t xml:space="preserve"> </w:t>
      </w:r>
      <w:r>
        <w:rPr>
          <w:noProof/>
          <w:lang w:eastAsia="ru-RU"/>
        </w:rPr>
        <w:drawing>
          <wp:inline distT="0" distB="0" distL="0" distR="0">
            <wp:extent cx="979579" cy="964128"/>
            <wp:effectExtent l="19050" t="0" r="0" b="0"/>
            <wp:docPr id="93" name="Рисунок 10" descr="C:\Users\Пользователь\Downloads\shakl_omega_otsinkovanniy_7_16_1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shakl_omega_otsinkovanniy_7_16_1-400x4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5" cy="96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2B1" w:rsidRPr="00022E49" w:rsidRDefault="00CC22B1" w:rsidP="00CC22B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CC22B1">
        <w:rPr>
          <w:rFonts w:ascii="Times New Roman" w:hAnsi="Times New Roman" w:cs="Times New Roman"/>
          <w:b/>
          <w:sz w:val="24"/>
          <w:szCs w:val="24"/>
        </w:rPr>
        <w:t>Рис.</w:t>
      </w:r>
      <w:r w:rsidRPr="00CC22B1"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  <w:r w:rsidRPr="00CC22B1">
        <w:rPr>
          <w:rFonts w:ascii="Times New Roman" w:hAnsi="Times New Roman" w:cs="Times New Roman"/>
          <w:b/>
          <w:sz w:val="24"/>
          <w:szCs w:val="24"/>
        </w:rPr>
        <w:t>.</w:t>
      </w:r>
      <w:r w:rsidRPr="00CC22B1">
        <w:rPr>
          <w:rFonts w:ascii="Times New Roman" w:hAnsi="Times New Roman" w:cs="Times New Roman"/>
          <w:sz w:val="24"/>
          <w:szCs w:val="24"/>
        </w:rPr>
        <w:t xml:space="preserve"> Карабины «Рапид»: с закрытой и с раскрытой муфтой, монтажная скоба.</w:t>
      </w:r>
    </w:p>
    <w:p w:rsidR="00CC22B1" w:rsidRPr="00022E49" w:rsidRDefault="00CC22B1" w:rsidP="00CC22B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CC22B1" w:rsidRDefault="00CC22B1" w:rsidP="00CC22B1">
      <w:pPr>
        <w:pStyle w:val="aa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соединения троса троллея с крайними анкерными точками необходимо использовать</w:t>
      </w:r>
      <w:r w:rsidR="002C1A7F" w:rsidRPr="00631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клиновы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2C1A7F" w:rsidRPr="00631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зажим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2C1A7F" w:rsidRPr="00631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ТМ К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</w:t>
      </w:r>
      <w:proofErr w:type="gramEnd"/>
      <w:r w:rsidR="002C1A7F" w:rsidRPr="00631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ОК. </w:t>
      </w:r>
      <w:r w:rsidR="002C1A7F" w:rsidRPr="00631366">
        <w:rPr>
          <w:rFonts w:ascii="Times New Roman" w:hAnsi="Times New Roman" w:cs="Times New Roman"/>
          <w:sz w:val="24"/>
          <w:szCs w:val="24"/>
        </w:rPr>
        <w:t>Тросовая петля, заведённая в </w:t>
      </w:r>
      <w:r w:rsidR="002C1A7F" w:rsidRPr="00631366">
        <w:rPr>
          <w:rStyle w:val="a7"/>
          <w:rFonts w:ascii="Times New Roman" w:eastAsiaTheme="majorEastAsia" w:hAnsi="Times New Roman" w:cs="Times New Roman"/>
          <w:color w:val="333333"/>
          <w:sz w:val="24"/>
          <w:szCs w:val="24"/>
        </w:rPr>
        <w:t>клиновой зажим</w:t>
      </w:r>
      <w:r w:rsidR="002C1A7F" w:rsidRPr="00631366">
        <w:rPr>
          <w:rFonts w:ascii="Times New Roman" w:hAnsi="Times New Roman" w:cs="Times New Roman"/>
          <w:sz w:val="24"/>
          <w:szCs w:val="24"/>
        </w:rPr>
        <w:t xml:space="preserve">, удерживается в нём, расклиниваясь подвижным клином в обойме зажима (Рис. </w:t>
      </w:r>
      <w:r w:rsidR="002C1A7F">
        <w:rPr>
          <w:rFonts w:ascii="Times New Roman" w:hAnsi="Times New Roman" w:cs="Times New Roman"/>
          <w:sz w:val="24"/>
          <w:szCs w:val="24"/>
        </w:rPr>
        <w:t>1</w:t>
      </w:r>
      <w:r w:rsidRPr="00CC22B1">
        <w:rPr>
          <w:rFonts w:ascii="Times New Roman" w:hAnsi="Times New Roman" w:cs="Times New Roman"/>
          <w:sz w:val="24"/>
          <w:szCs w:val="24"/>
        </w:rPr>
        <w:t>2</w:t>
      </w:r>
      <w:r w:rsidR="002C1A7F" w:rsidRPr="00631366">
        <w:rPr>
          <w:rFonts w:ascii="Times New Roman" w:hAnsi="Times New Roman" w:cs="Times New Roman"/>
          <w:sz w:val="24"/>
          <w:szCs w:val="24"/>
        </w:rPr>
        <w:t>).</w:t>
      </w:r>
    </w:p>
    <w:p w:rsidR="00AD10B2" w:rsidRDefault="00AD10B2" w:rsidP="00CC22B1">
      <w:pPr>
        <w:pStyle w:val="aa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D10B2">
        <w:rPr>
          <w:rFonts w:ascii="Times New Roman" w:hAnsi="Times New Roman" w:cs="Times New Roman"/>
          <w:color w:val="000000"/>
          <w:sz w:val="24"/>
          <w:szCs w:val="24"/>
        </w:rPr>
        <w:t> отличие от </w:t>
      </w:r>
      <w:proofErr w:type="spellStart"/>
      <w:r w:rsidRPr="00AD10B2">
        <w:rPr>
          <w:rFonts w:ascii="Times New Roman" w:hAnsi="Times New Roman" w:cs="Times New Roman"/>
          <w:color w:val="000000"/>
          <w:sz w:val="24"/>
          <w:szCs w:val="24"/>
        </w:rPr>
        <w:t>опресованных</w:t>
      </w:r>
      <w:proofErr w:type="spellEnd"/>
      <w:r w:rsidRPr="00AD10B2">
        <w:rPr>
          <w:rFonts w:ascii="Times New Roman" w:hAnsi="Times New Roman" w:cs="Times New Roman"/>
          <w:color w:val="000000"/>
          <w:sz w:val="24"/>
          <w:szCs w:val="24"/>
        </w:rPr>
        <w:t xml:space="preserve"> конечных петель, использование клинового зажима позволяет не только быстро подогнать длину троса под необходимый размер пролёта между крайними анкерами, но и быть уверенным в надёжности такого соединения.</w:t>
      </w:r>
      <w:r w:rsidR="00CC22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10B2" w:rsidRDefault="002C1A7F" w:rsidP="00AD10B2">
      <w:pPr>
        <w:pStyle w:val="aa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10B2">
        <w:rPr>
          <w:rStyle w:val="a7"/>
          <w:rFonts w:ascii="Times New Roman" w:eastAsiaTheme="majorEastAsia" w:hAnsi="Times New Roman" w:cs="Times New Roman"/>
          <w:i w:val="0"/>
          <w:color w:val="333333"/>
          <w:sz w:val="24"/>
          <w:szCs w:val="24"/>
        </w:rPr>
        <w:t>Клиновой зажим</w:t>
      </w:r>
      <w:r w:rsidRPr="00CC22B1">
        <w:rPr>
          <w:rFonts w:ascii="Times New Roman" w:hAnsi="Times New Roman" w:cs="Times New Roman"/>
          <w:sz w:val="24"/>
          <w:szCs w:val="24"/>
        </w:rPr>
        <w:t> имеет асимметричное расположение присоединительного отверстия от оси симметрии обоймы зажима. Это позволяет правильно распределить нагрузку вдоль линии натяжения каната.</w:t>
      </w:r>
    </w:p>
    <w:p w:rsidR="00AD10B2" w:rsidRPr="00AD10B2" w:rsidRDefault="00AD10B2" w:rsidP="00AD10B2">
      <w:pPr>
        <w:pStyle w:val="aa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предохранения троса от выскальзывания из зажима при его слабине перед натяжением</w:t>
      </w:r>
      <w:proofErr w:type="gramEnd"/>
      <w:r w:rsidRPr="00AD1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 выходящий конец троса устанавливают </w:t>
      </w:r>
      <w:r w:rsidRPr="00AD10B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зажим предохранительный, а</w:t>
      </w:r>
      <w:r w:rsidRPr="00AD1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защиты кончика стального троса от </w:t>
      </w:r>
      <w:proofErr w:type="spellStart"/>
      <w:r w:rsidRPr="00AD1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распушивания</w:t>
      </w:r>
      <w:proofErr w:type="spellEnd"/>
      <w:r w:rsidRPr="00AD1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пользователя - от травм, связанных с острыми концами тросов, устанавливают </w:t>
      </w:r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концевой ограничитель</w:t>
      </w:r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>или</w:t>
      </w:r>
      <w:proofErr w:type="spellEnd"/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>тросовую</w:t>
      </w:r>
      <w:proofErr w:type="spellEnd"/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 xml:space="preserve"> заглушку</w:t>
      </w:r>
      <w:r w:rsidRPr="00AD1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AD1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10B2" w:rsidRPr="00AD10B2" w:rsidRDefault="00AD10B2" w:rsidP="00AD10B2">
      <w:pPr>
        <w:pStyle w:val="aa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10B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Внимание! При использовании клиновых зажимов следуйте указаниям паспорта на такой клиновой зажим. </w:t>
      </w:r>
    </w:p>
    <w:p w:rsidR="002C1A7F" w:rsidRPr="00CC22B1" w:rsidRDefault="002C1A7F" w:rsidP="00CC22B1">
      <w:pPr>
        <w:pStyle w:val="aa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22B1">
        <w:rPr>
          <w:rFonts w:ascii="Times New Roman" w:hAnsi="Times New Roman" w:cs="Times New Roman"/>
          <w:sz w:val="24"/>
          <w:szCs w:val="24"/>
        </w:rPr>
        <w:t>При использовании клиновых зажимов следует принимать следующие меры предосторожности: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перед использованием проверить обойму, клин и трос на целостность;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завести свободный конец троса в обойму, расклинить клином и с помощью молотка посадить клин и трос как можно глубже в обойму;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закрепить свободный (хвостовой) конец троса гаечным зажимом, как показано на рисунке. Хвост должен иметь длину не менее 150 мм;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никогда не прикладывайте к обойме боковую нагрузку — она не рассчитана на такое применение;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эффективность соединения «трос — клиновой зажим» составляет 80–100% от минимальной разрывной нагрузки троса;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используйте только оригинальный клин от изготовителя зажима;</w:t>
      </w:r>
    </w:p>
    <w:p w:rsidR="002C1A7F" w:rsidRPr="00631366" w:rsidRDefault="002C1A7F" w:rsidP="00CC22B1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никогда не пользуйтесь клином от другого производителя, нежели тот, что поставил вам наконечник — размеры и форма могут не подойти.</w:t>
      </w:r>
    </w:p>
    <w:p w:rsidR="00CC22B1" w:rsidRPr="00CC22B1" w:rsidRDefault="00CC22B1" w:rsidP="00CC22B1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C22B1">
        <w:rPr>
          <w:rFonts w:ascii="Times New Roman" w:hAnsi="Times New Roman" w:cs="Times New Roman"/>
          <w:b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90950" cy="1208867"/>
            <wp:effectExtent l="19050" t="0" r="0" b="0"/>
            <wp:docPr id="97" name="Рисунок 4" descr="C:\Users\Пользователь\Downloads\ankernyj_zazhim_06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ankernyj_zazhim_06-800x80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885" cy="121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7F" w:rsidRPr="00CC22B1" w:rsidRDefault="002C1A7F" w:rsidP="00CC22B1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C22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Рис. 1</w:t>
      </w:r>
      <w:r w:rsidR="00AD10B2" w:rsidRPr="00AD10B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</w:t>
      </w:r>
      <w:r w:rsidRPr="00CC22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Pr="00CC22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Использование клинового зажима.</w:t>
      </w:r>
    </w:p>
    <w:p w:rsidR="002C1A7F" w:rsidRPr="00631366" w:rsidRDefault="002C1A7F" w:rsidP="00E9125D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C1A7F" w:rsidRPr="00631366" w:rsidRDefault="00AD10B2" w:rsidP="00AD10B2">
      <w:pPr>
        <w:pStyle w:val="a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3.13.</w:t>
      </w:r>
      <w:r w:rsidR="002C1A7F" w:rsidRPr="0063136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C1A7F" w:rsidRPr="00631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2C1A7F" w:rsidRPr="00631366">
        <w:rPr>
          <w:rFonts w:ascii="Times New Roman" w:hAnsi="Times New Roman" w:cs="Times New Roman"/>
          <w:color w:val="000000"/>
          <w:sz w:val="24"/>
          <w:szCs w:val="24"/>
        </w:rPr>
        <w:t>Смонтированн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2C1A7F" w:rsidRPr="0063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троллей</w:t>
      </w:r>
      <w:r w:rsidR="002C1A7F" w:rsidRPr="00631366">
        <w:rPr>
          <w:rFonts w:ascii="Times New Roman" w:hAnsi="Times New Roman" w:cs="Times New Roman"/>
          <w:color w:val="000000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="002C1A7F" w:rsidRPr="00631366">
        <w:rPr>
          <w:rFonts w:ascii="Times New Roman" w:hAnsi="Times New Roman" w:cs="Times New Roman"/>
          <w:color w:val="000000"/>
          <w:sz w:val="24"/>
          <w:szCs w:val="24"/>
        </w:rPr>
        <w:t xml:space="preserve"> пройти приемочные испытания. Квалифицированный инженер или технический специалист должен убедиться, что все перечисленные в паспорте требования к монтажу </w:t>
      </w:r>
      <w:r>
        <w:rPr>
          <w:rFonts w:ascii="Times New Roman" w:hAnsi="Times New Roman" w:cs="Times New Roman"/>
          <w:color w:val="000000"/>
          <w:sz w:val="24"/>
          <w:szCs w:val="24"/>
        </w:rPr>
        <w:t>троллея</w:t>
      </w:r>
      <w:r w:rsidR="002C1A7F" w:rsidRPr="00631366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выполнены правильно. Специалистом может быть любое лицо, имеющее образование и/или опыт, которые гарантируют достаточный уровень знаний в области систем безопасности для защиты от падения.</w:t>
      </w:r>
    </w:p>
    <w:p w:rsidR="002C1A7F" w:rsidRPr="00631366" w:rsidRDefault="002C1A7F" w:rsidP="00E9125D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2C1A7F" w:rsidRDefault="002C1A7F" w:rsidP="00E9125D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22E49" w:rsidRPr="00631366" w:rsidRDefault="00022E49" w:rsidP="00E9125D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lastRenderedPageBreak/>
        <w:t>4.</w:t>
      </w:r>
      <w:r w:rsidRPr="00631366">
        <w:rPr>
          <w:rStyle w:val="a6"/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Техническое обслуживание и условия хранения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4.1. Для безопасного выполнения работ с использованием </w:t>
      </w:r>
      <w:r w:rsidR="00AD10B2">
        <w:rPr>
          <w:rFonts w:ascii="Times New Roman" w:hAnsi="Times New Roman" w:cs="Times New Roman"/>
          <w:sz w:val="24"/>
          <w:szCs w:val="24"/>
        </w:rPr>
        <w:t>троллея</w:t>
      </w:r>
      <w:r w:rsidRPr="00631366">
        <w:rPr>
          <w:rFonts w:ascii="Times New Roman" w:hAnsi="Times New Roman" w:cs="Times New Roman"/>
          <w:sz w:val="24"/>
          <w:szCs w:val="24"/>
        </w:rPr>
        <w:t>, все е</w:t>
      </w:r>
      <w:r w:rsidR="00AD10B2">
        <w:rPr>
          <w:rFonts w:ascii="Times New Roman" w:hAnsi="Times New Roman" w:cs="Times New Roman"/>
          <w:sz w:val="24"/>
          <w:szCs w:val="24"/>
        </w:rPr>
        <w:t>го</w:t>
      </w:r>
      <w:r w:rsidRPr="00631366">
        <w:rPr>
          <w:rFonts w:ascii="Times New Roman" w:hAnsi="Times New Roman" w:cs="Times New Roman"/>
          <w:sz w:val="24"/>
          <w:szCs w:val="24"/>
        </w:rPr>
        <w:t xml:space="preserve"> составные компоненты должны быть подвержены визуальному и функциональному осмотру работником </w:t>
      </w:r>
      <w:proofErr w:type="gramStart"/>
      <w:r w:rsidRPr="00631366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631366">
        <w:rPr>
          <w:rFonts w:ascii="Times New Roman" w:hAnsi="Times New Roman" w:cs="Times New Roman"/>
          <w:sz w:val="24"/>
          <w:szCs w:val="24"/>
        </w:rPr>
        <w:t xml:space="preserve"> и во время каждого использования, чтобы убедиться в возможности правильной и безопасной эксплуатации. При этом в конструктивных элементах зданий, сооружений или других устройствах, к которым закреплён канат, в процессе эксплуатации также не должны быть обнаружены разрушения или трещины.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4.2. Два раза в год, после смены сезонной температуры: весной и осенью, составные ком</w:t>
      </w:r>
      <w:proofErr w:type="spellStart"/>
      <w:r w:rsidRPr="00631366">
        <w:rPr>
          <w:rFonts w:ascii="Times New Roman" w:hAnsi="Times New Roman" w:cs="Times New Roman"/>
          <w:sz w:val="24"/>
          <w:szCs w:val="24"/>
          <w:lang w:val="uk-UA"/>
        </w:rPr>
        <w:t>поненты</w:t>
      </w:r>
      <w:proofErr w:type="spellEnd"/>
      <w:r w:rsidRPr="006313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10B2">
        <w:rPr>
          <w:rFonts w:ascii="Times New Roman" w:hAnsi="Times New Roman" w:cs="Times New Roman"/>
          <w:sz w:val="24"/>
          <w:szCs w:val="24"/>
          <w:lang w:val="uk-UA"/>
        </w:rPr>
        <w:t>троллея</w:t>
      </w:r>
      <w:proofErr w:type="spellEnd"/>
      <w:r w:rsidRPr="00631366">
        <w:rPr>
          <w:rFonts w:ascii="Times New Roman" w:hAnsi="Times New Roman" w:cs="Times New Roman"/>
          <w:sz w:val="24"/>
          <w:szCs w:val="24"/>
        </w:rPr>
        <w:t xml:space="preserve"> должны быть проверены более тщательно (детальная проверка компетентным лицом/лицами). Результаты всех детальных проверок должны быть записаны, а записи должны храниться.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4.3. При наличии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31366">
        <w:rPr>
          <w:rFonts w:ascii="Times New Roman" w:hAnsi="Times New Roman" w:cs="Times New Roman"/>
          <w:sz w:val="24"/>
          <w:szCs w:val="24"/>
        </w:rPr>
        <w:t>механических дефектов, трещин, деформации и других повреждений компонентов линии,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нарушений присоединений анкерных узлов к конструкции здания (сооружения), </w:t>
      </w: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либо изношенности более чем на 10% от начального размера поперечного сечения составных металлических частей компонентов линии</w:t>
      </w:r>
      <w:r w:rsidRPr="00631366">
        <w:rPr>
          <w:rFonts w:ascii="Times New Roman" w:hAnsi="Times New Roman" w:cs="Times New Roman"/>
          <w:sz w:val="24"/>
          <w:szCs w:val="24"/>
        </w:rPr>
        <w:t xml:space="preserve">, а также надрывов, разлохмаченности и целостности стального троса, </w:t>
      </w: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эксплуатация линии</w:t>
      </w:r>
      <w:r w:rsidRPr="0063136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31366">
        <w:rPr>
          <w:rStyle w:val="caps"/>
          <w:rFonts w:ascii="Times New Roman" w:hAnsi="Times New Roman" w:cs="Times New Roman"/>
          <w:color w:val="000000"/>
          <w:sz w:val="24"/>
          <w:szCs w:val="24"/>
        </w:rPr>
        <w:t>ЗАПРЕЩАЕТСЯ</w:t>
      </w: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!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31366">
        <w:rPr>
          <w:rFonts w:ascii="Times New Roman" w:hAnsi="Times New Roman" w:cs="Times New Roman"/>
          <w:sz w:val="24"/>
          <w:szCs w:val="24"/>
        </w:rPr>
        <w:t>Также не допускается эксплуатировать стальной канат с «барашками» на его теле.</w:t>
      </w:r>
    </w:p>
    <w:p w:rsidR="002C1A7F" w:rsidRPr="00631366" w:rsidRDefault="002C1A7F" w:rsidP="002C1A7F">
      <w:pPr>
        <w:pStyle w:val="aa"/>
        <w:rPr>
          <w:rStyle w:val="a6"/>
          <w:rFonts w:ascii="Times New Roman" w:hAnsi="Times New Roman" w:cs="Times New Roman"/>
          <w:color w:val="CC0000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4.4.  Особое внимание при осмотре </w:t>
      </w:r>
      <w:r w:rsidR="00AD10B2">
        <w:rPr>
          <w:rFonts w:ascii="Times New Roman" w:hAnsi="Times New Roman" w:cs="Times New Roman"/>
          <w:sz w:val="24"/>
          <w:szCs w:val="24"/>
        </w:rPr>
        <w:t>троллея</w:t>
      </w:r>
      <w:r w:rsidRPr="00631366">
        <w:rPr>
          <w:rFonts w:ascii="Times New Roman" w:hAnsi="Times New Roman" w:cs="Times New Roman"/>
          <w:sz w:val="24"/>
          <w:szCs w:val="24"/>
        </w:rPr>
        <w:t xml:space="preserve"> необходимо уделять смещениям, зажатого в муфтах троса. При их обнаружении необходимо перепроверить состояние троса в муфте и зажать его снова.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4.5. Иногда на поверхности металлических компонентов появляются признаки лёгкой ржавчины. Если ржавчина только поверхностная, компонент можно использовать в дальнейшем. Тем не менее, если ржавчина наносит ущерб прочности нагружаемой структуры или её техническому состоянию, а также мешает правильной работе, компонент необходимо немедленно изъять из эксплуатации.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4.6. Таким же осмотрам подлежат компоненты </w:t>
      </w:r>
      <w:r w:rsidR="00AD10B2">
        <w:rPr>
          <w:rFonts w:ascii="Times New Roman" w:hAnsi="Times New Roman" w:cs="Times New Roman"/>
          <w:sz w:val="24"/>
          <w:szCs w:val="24"/>
        </w:rPr>
        <w:t>троллея</w:t>
      </w:r>
      <w:r w:rsidRPr="00631366">
        <w:rPr>
          <w:rFonts w:ascii="Times New Roman" w:hAnsi="Times New Roman" w:cs="Times New Roman"/>
          <w:sz w:val="24"/>
          <w:szCs w:val="24"/>
        </w:rPr>
        <w:t xml:space="preserve"> после эксплуатации в неблагоприятных условиях или экстремальных ситуациях, противостоявшие динамическому рывку, а также хранящиеся на складе более 1 года и вводимые в эксплуатацию.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4.7. Изделия, противостоявшие рывку или введённые в эксплуатацию, кроме осмотра должны пройти проверку испытанием статической нагрузкой.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Для этого необходимо </w:t>
      </w:r>
      <w:r w:rsidR="00AD10B2">
        <w:rPr>
          <w:rFonts w:ascii="Times New Roman" w:hAnsi="Times New Roman" w:cs="Times New Roman"/>
          <w:sz w:val="24"/>
          <w:szCs w:val="24"/>
        </w:rPr>
        <w:t>осуществить спуск контрольного груза массой 300 кг.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Нагрузку прикладывать к подвижной анкерной точке (каретке) для проверки и её в том числе. 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Если после проведения испытаний груз </w:t>
      </w:r>
      <w:r w:rsidR="00AD10B2">
        <w:rPr>
          <w:rFonts w:ascii="Times New Roman" w:hAnsi="Times New Roman" w:cs="Times New Roman"/>
          <w:sz w:val="24"/>
          <w:szCs w:val="24"/>
        </w:rPr>
        <w:t>спущен</w:t>
      </w:r>
      <w:r w:rsidRPr="00631366">
        <w:rPr>
          <w:rFonts w:ascii="Times New Roman" w:hAnsi="Times New Roman" w:cs="Times New Roman"/>
          <w:sz w:val="24"/>
          <w:szCs w:val="24"/>
        </w:rPr>
        <w:t>, а при последующем осмотре изъянов в изделии не выявлено, то изделие годно к дальнейшему использованию. При этом в конструктивных элементах зданий, сооружений или других устройствах, к которым закреплён канат в процессе эксплуатации, также не должны быть обнаружены разрушения или трещины. Право проведения испытаний производитель делегирует компетентному лицу пользователя.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4.8. Другие дополнительные устройства, используемые совместно с изделием (например, </w:t>
      </w:r>
      <w:proofErr w:type="spellStart"/>
      <w:proofErr w:type="gramStart"/>
      <w:r w:rsidR="005E32B6">
        <w:rPr>
          <w:rFonts w:ascii="Times New Roman" w:hAnsi="Times New Roman" w:cs="Times New Roman"/>
          <w:sz w:val="24"/>
          <w:szCs w:val="24"/>
        </w:rPr>
        <w:t>тандем-каретки</w:t>
      </w:r>
      <w:proofErr w:type="spellEnd"/>
      <w:proofErr w:type="gramEnd"/>
      <w:r w:rsidRPr="00631366">
        <w:rPr>
          <w:rFonts w:ascii="Times New Roman" w:hAnsi="Times New Roman" w:cs="Times New Roman"/>
          <w:sz w:val="24"/>
          <w:szCs w:val="24"/>
        </w:rPr>
        <w:t>), эксплуатируются и проходят осмотр согласно соответствующих паспортов и рекомендаций производителя.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4.9. П</w:t>
      </w:r>
      <w:r w:rsidR="00AD10B2">
        <w:rPr>
          <w:rFonts w:ascii="Times New Roman" w:hAnsi="Times New Roman" w:cs="Times New Roman"/>
          <w:sz w:val="24"/>
          <w:szCs w:val="24"/>
        </w:rPr>
        <w:t xml:space="preserve">ри </w:t>
      </w:r>
      <w:r w:rsidR="005E32B6">
        <w:rPr>
          <w:rFonts w:ascii="Times New Roman" w:hAnsi="Times New Roman" w:cs="Times New Roman"/>
          <w:sz w:val="24"/>
          <w:szCs w:val="24"/>
        </w:rPr>
        <w:t>постановке на хранение</w:t>
      </w:r>
      <w:r w:rsidRPr="00631366">
        <w:rPr>
          <w:rFonts w:ascii="Times New Roman" w:hAnsi="Times New Roman" w:cs="Times New Roman"/>
          <w:sz w:val="24"/>
          <w:szCs w:val="24"/>
        </w:rPr>
        <w:t xml:space="preserve"> изделие тщательно вычистить, высушить и смазать. Хранить в сухом помещении, оберегать от воздействия агрессивных химических веществ. При длительном хранении на срок более полугода, изделие подвергнуть консервации и упаковать. Для этого вычищенное и высушенное изделие смазать и покрыть консервационной смазкой К-17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31366">
        <w:rPr>
          <w:rStyle w:val="caps"/>
          <w:rFonts w:ascii="Times New Roman" w:hAnsi="Times New Roman" w:cs="Times New Roman"/>
          <w:color w:val="000000"/>
          <w:sz w:val="24"/>
          <w:szCs w:val="24"/>
        </w:rPr>
        <w:t>ГОСТ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31366">
        <w:rPr>
          <w:rFonts w:ascii="Times New Roman" w:hAnsi="Times New Roman" w:cs="Times New Roman"/>
          <w:sz w:val="24"/>
          <w:szCs w:val="24"/>
        </w:rPr>
        <w:t>10877–76.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4.1</w:t>
      </w:r>
      <w:r w:rsidR="005E32B6">
        <w:rPr>
          <w:rFonts w:ascii="Times New Roman" w:hAnsi="Times New Roman" w:cs="Times New Roman"/>
          <w:sz w:val="24"/>
          <w:szCs w:val="24"/>
        </w:rPr>
        <w:t>0</w:t>
      </w:r>
      <w:r w:rsidRPr="00631366">
        <w:rPr>
          <w:rFonts w:ascii="Times New Roman" w:hAnsi="Times New Roman" w:cs="Times New Roman"/>
          <w:sz w:val="24"/>
          <w:szCs w:val="24"/>
        </w:rPr>
        <w:t>. Разрешается транспортировать любым видом транспорта при условии защиты от механических повреждений, атмосферных осадков и воздействия агрессивных сред.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5.</w:t>
      </w:r>
      <w:r w:rsidRPr="00631366">
        <w:rPr>
          <w:rStyle w:val="a6"/>
          <w:rFonts w:ascii="Times New Roman" w:hAnsi="Times New Roman" w:cs="Times New Roman"/>
          <w:color w:val="FFFFFF" w:themeColor="background1"/>
          <w:sz w:val="24"/>
          <w:szCs w:val="24"/>
        </w:rPr>
        <w:t>_</w:t>
      </w:r>
      <w:r w:rsidRPr="00631366">
        <w:rPr>
          <w:rStyle w:val="a6"/>
          <w:rFonts w:ascii="Times New Roman" w:hAnsi="Times New Roman" w:cs="Times New Roman"/>
          <w:color w:val="000000"/>
          <w:sz w:val="24"/>
          <w:szCs w:val="24"/>
        </w:rPr>
        <w:t>Гарантии изготовителя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 xml:space="preserve">5.1. Качество изготовления обеспечивает сохранение основных характеристик и функционирование комплектующих изделия при отсутствии механического износа и надлежащем </w:t>
      </w:r>
      <w:r w:rsidRPr="00631366">
        <w:rPr>
          <w:rFonts w:ascii="Times New Roman" w:hAnsi="Times New Roman" w:cs="Times New Roman"/>
          <w:sz w:val="24"/>
          <w:szCs w:val="24"/>
        </w:rPr>
        <w:lastRenderedPageBreak/>
        <w:t>хранении в течение всего срока его эксплуатации. Срок эксплуатации изделия зависит от интенсивности и условий использования.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5.2. Срок гарантии на изделие составляет 12 месяцев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рекламации. Срок устранения гарантийных дефектов не входит в срок гарантии.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Fonts w:ascii="Times New Roman" w:hAnsi="Times New Roman" w:cs="Times New Roman"/>
          <w:sz w:val="24"/>
          <w:szCs w:val="24"/>
        </w:rPr>
        <w:t>5.3. Гарантийные обязательства не распространяются на изделия, модифицированные потребителем либо 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предметами.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31366">
        <w:rPr>
          <w:rFonts w:ascii="Times New Roman" w:hAnsi="Times New Roman" w:cs="Times New Roman"/>
          <w:sz w:val="24"/>
          <w:szCs w:val="24"/>
        </w:rPr>
        <w:t xml:space="preserve">Компоненты, поврежденные в результате падения, статических или динамических испытаний,  воздействия экстремальных температур или химических веществ - не подпадают под действие гарантии.  Так же гарантия </w:t>
      </w:r>
      <w:r w:rsidRPr="00631366">
        <w:rPr>
          <w:rFonts w:ascii="Times New Roman" w:hAnsi="Times New Roman" w:cs="Times New Roman"/>
          <w:iCs/>
          <w:sz w:val="24"/>
          <w:szCs w:val="24"/>
        </w:rPr>
        <w:t>не</w:t>
      </w:r>
      <w:r w:rsidRPr="006313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31366">
        <w:rPr>
          <w:rFonts w:ascii="Times New Roman" w:hAnsi="Times New Roman" w:cs="Times New Roman"/>
          <w:sz w:val="24"/>
          <w:szCs w:val="24"/>
        </w:rPr>
        <w:t>распространяется на любые повреждения, обусловленные неправильным монтажом. А так же на несущую конструкцию здания или сооружения, где установлена анкерная линия.</w:t>
      </w:r>
    </w:p>
    <w:p w:rsidR="002C1A7F" w:rsidRPr="00631366" w:rsidRDefault="002C1A7F" w:rsidP="002C1A7F">
      <w:pPr>
        <w:pStyle w:val="aa"/>
        <w:rPr>
          <w:rFonts w:ascii="Times New Roman" w:hAnsi="Times New Roman" w:cs="Times New Roman"/>
          <w:sz w:val="24"/>
          <w:szCs w:val="24"/>
        </w:rPr>
      </w:pPr>
      <w:r w:rsidRPr="00631366">
        <w:rPr>
          <w:rStyle w:val="caps"/>
          <w:rFonts w:ascii="Times New Roman" w:hAnsi="Times New Roman" w:cs="Times New Roman"/>
          <w:sz w:val="24"/>
          <w:szCs w:val="24"/>
        </w:rPr>
        <w:t>5.4.</w:t>
      </w:r>
      <w:r w:rsidRPr="00631366">
        <w:rPr>
          <w:rStyle w:val="caps"/>
          <w:rFonts w:ascii="Times New Roman" w:hAnsi="Times New Roman" w:cs="Times New Roman"/>
          <w:color w:val="FF0000"/>
          <w:sz w:val="24"/>
          <w:szCs w:val="24"/>
        </w:rPr>
        <w:t xml:space="preserve"> ВНИМАНИЕ</w:t>
      </w:r>
      <w:r w:rsidRPr="00631366">
        <w:rPr>
          <w:rStyle w:val="a6"/>
          <w:rFonts w:ascii="Times New Roman" w:hAnsi="Times New Roman" w:cs="Times New Roman"/>
          <w:color w:val="FF0000"/>
          <w:sz w:val="24"/>
          <w:szCs w:val="24"/>
        </w:rPr>
        <w:t>!</w:t>
      </w:r>
      <w:r w:rsidRPr="0063136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31366">
        <w:rPr>
          <w:rFonts w:ascii="Times New Roman" w:hAnsi="Times New Roman" w:cs="Times New Roman"/>
          <w:sz w:val="24"/>
          <w:szCs w:val="24"/>
        </w:rPr>
        <w:t>Покупатель изделия должен сам определить, отвечает ли этот продукт его требованиям. Работодатели и 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неправильное использование изделия.</w:t>
      </w:r>
    </w:p>
    <w:p w:rsidR="002C1A7F" w:rsidRPr="009F4E86" w:rsidRDefault="002C1A7F" w:rsidP="002C1A7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A7F" w:rsidRPr="009F4E86" w:rsidRDefault="002C1A7F" w:rsidP="002C1A7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86">
        <w:rPr>
          <w:rFonts w:ascii="Times New Roman" w:hAnsi="Times New Roman" w:cs="Times New Roman"/>
          <w:b/>
          <w:sz w:val="28"/>
          <w:szCs w:val="28"/>
        </w:rPr>
        <w:t>6. Комплектность и свидетельство о соответствии</w:t>
      </w:r>
    </w:p>
    <w:p w:rsidR="002C1A7F" w:rsidRDefault="002C1A7F" w:rsidP="002C1A7F">
      <w:pPr>
        <w:pStyle w:val="aa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074473">
        <w:rPr>
          <w:rFonts w:ascii="Times New Roman" w:hAnsi="Times New Roman" w:cs="Times New Roman"/>
          <w:sz w:val="24"/>
          <w:szCs w:val="24"/>
        </w:rPr>
        <w:t xml:space="preserve">Изделие проверено на соответствие нормативно-технической документации и </w:t>
      </w:r>
      <w:r>
        <w:rPr>
          <w:rFonts w:ascii="Times New Roman" w:hAnsi="Times New Roman" w:cs="Times New Roman"/>
          <w:sz w:val="24"/>
          <w:szCs w:val="24"/>
        </w:rPr>
        <w:t>признано годным к эксплуатации.</w:t>
      </w:r>
    </w:p>
    <w:p w:rsidR="002C1A7F" w:rsidRDefault="002C1A7F" w:rsidP="002C1A7F">
      <w:pPr>
        <w:pStyle w:val="aa"/>
        <w:ind w:firstLine="426"/>
        <w:rPr>
          <w:rFonts w:ascii="Times New Roman" w:hAnsi="Times New Roman" w:cs="Times New Roman"/>
          <w:sz w:val="24"/>
          <w:szCs w:val="24"/>
        </w:rPr>
      </w:pPr>
    </w:p>
    <w:p w:rsidR="002C1A7F" w:rsidRPr="007D49D2" w:rsidRDefault="002C1A7F" w:rsidP="002C1A7F">
      <w:pPr>
        <w:pStyle w:val="aa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 заводской номер № ___________________________________________________</w:t>
      </w:r>
    </w:p>
    <w:p w:rsidR="002C1A7F" w:rsidRPr="00074473" w:rsidRDefault="002C1A7F" w:rsidP="002C1A7F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0744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случае продажи партии изделий одного вида допускается перечисление присвоенных заводских номеров, входящих в партию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C1A7F" w:rsidRPr="00074473" w:rsidRDefault="002C1A7F" w:rsidP="002C1A7F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поставки: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tbl>
      <w:tblPr>
        <w:tblW w:w="4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  <w:gridCol w:w="6033"/>
        <w:gridCol w:w="1577"/>
      </w:tblGrid>
      <w:tr w:rsidR="005E32B6" w:rsidRPr="00DA4F25" w:rsidTr="00E427DB">
        <w:trPr>
          <w:trHeight w:val="358"/>
          <w:tblHeader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Анкерный столбик «Удерживающий»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rPr>
          <w:trHeight w:val="29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Карабин «Рапид»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rPr>
          <w:trHeight w:val="30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Талреп УУ 230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rPr>
          <w:trHeight w:val="2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Строп тросовый анкерный (с двумя конечными петлями)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rPr>
          <w:trHeight w:val="299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Соединитель омегообразный «</w:t>
            </w:r>
            <w:proofErr w:type="spellStart"/>
            <w:r w:rsidRPr="00A82938">
              <w:rPr>
                <w:b w:val="0"/>
                <w:bCs w:val="0"/>
              </w:rPr>
              <w:t>Шакл</w:t>
            </w:r>
            <w:proofErr w:type="spellEnd"/>
            <w:r w:rsidRPr="00A82938">
              <w:rPr>
                <w:b w:val="0"/>
                <w:bCs w:val="0"/>
              </w:rPr>
              <w:t>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rPr>
          <w:trHeight w:val="30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Зажим тросовый «Клиновой»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rPr>
          <w:trHeight w:val="29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Канат оцинкованный (трос) Ø 10 мм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Муфта удерживающая «Дублирующая»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Метизный комплект установочный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Заглушка защитная для кончика троса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Фиксирующая конечная заглушка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Демпферная пружина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proofErr w:type="gramStart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Соединительная</w:t>
            </w:r>
            <w:proofErr w:type="gramEnd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проставка</w:t>
            </w:r>
            <w:proofErr w:type="spellEnd"/>
            <w:r w:rsidRPr="00A82938">
              <w:rPr>
                <w:rFonts w:ascii="Times New Roman" w:hAnsi="Times New Roman" w:cs="Times New Roman"/>
                <w:sz w:val="24"/>
                <w:szCs w:val="24"/>
              </w:rPr>
              <w:t xml:space="preserve">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A82938">
              <w:rPr>
                <w:rFonts w:ascii="Times New Roman" w:hAnsi="Times New Roman" w:cs="Times New Roman"/>
                <w:sz w:val="24"/>
                <w:szCs w:val="24"/>
              </w:rPr>
              <w:t>Демпферная заглушка для тормозной пружинной системы троллея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15с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>Тандем-каретка для троллея «</w:t>
            </w:r>
            <w:proofErr w:type="spellStart"/>
            <w:r w:rsidRPr="00A82938">
              <w:rPr>
                <w:b w:val="0"/>
                <w:bCs w:val="0"/>
              </w:rPr>
              <w:t>Тарзанка</w:t>
            </w:r>
            <w:proofErr w:type="spellEnd"/>
            <w:r w:rsidRPr="00A82938">
              <w:rPr>
                <w:b w:val="0"/>
                <w:bCs w:val="0"/>
              </w:rPr>
              <w:t>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B6" w:rsidRPr="00DA4F25" w:rsidTr="00E427DB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5B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984B1D" w:rsidRDefault="005E32B6" w:rsidP="00E427DB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8064A2" w:themeColor="accent4"/>
              </w:rPr>
            </w:pPr>
            <w:r w:rsidRPr="00A82938">
              <w:rPr>
                <w:b w:val="0"/>
                <w:bCs w:val="0"/>
              </w:rPr>
              <w:t xml:space="preserve">Сиденье для </w:t>
            </w:r>
            <w:proofErr w:type="spellStart"/>
            <w:r w:rsidRPr="00A82938">
              <w:rPr>
                <w:b w:val="0"/>
                <w:bCs w:val="0"/>
              </w:rPr>
              <w:t>тарзанки</w:t>
            </w:r>
            <w:proofErr w:type="spellEnd"/>
            <w:r w:rsidRPr="00A82938">
              <w:rPr>
                <w:b w:val="0"/>
                <w:bCs w:val="0"/>
              </w:rPr>
              <w:t xml:space="preserve"> «</w:t>
            </w:r>
            <w:proofErr w:type="spellStart"/>
            <w:r w:rsidRPr="00A82938">
              <w:rPr>
                <w:b w:val="0"/>
                <w:bCs w:val="0"/>
              </w:rPr>
              <w:t>Банкетка</w:t>
            </w:r>
            <w:proofErr w:type="spellEnd"/>
            <w:r w:rsidRPr="00A82938">
              <w:rPr>
                <w:b w:val="0"/>
                <w:bCs w:val="0"/>
              </w:rPr>
              <w:t>» с ветвью строповой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E32B6" w:rsidRPr="005C7D5B" w:rsidRDefault="005E32B6" w:rsidP="00E4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A7F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Pr="00074473" w:rsidRDefault="002C1A7F" w:rsidP="002C1A7F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Pr="00074473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изготовления </w:t>
      </w:r>
      <w:r w:rsidRPr="000744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20</w:t>
      </w:r>
      <w:r w:rsidR="005E32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0744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г.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Дата продажи </w:t>
      </w:r>
      <w:r w:rsidRPr="000744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20</w:t>
      </w:r>
      <w:r w:rsidR="005E32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0744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г.</w:t>
      </w:r>
    </w:p>
    <w:p w:rsidR="002C1A7F" w:rsidRPr="00074473" w:rsidRDefault="002C1A7F" w:rsidP="002C1A7F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Pr="00074473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лица, ответственного за приёмку изделия ______________</w:t>
      </w:r>
    </w:p>
    <w:p w:rsidR="002C1A7F" w:rsidRPr="00074473" w:rsidRDefault="002C1A7F" w:rsidP="002C1A7F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A7F" w:rsidRPr="00074473" w:rsidRDefault="002C1A7F" w:rsidP="002C1A7F">
      <w:pPr>
        <w:pStyle w:val="aa"/>
        <w:ind w:firstLine="426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bookmarkStart w:id="0" w:name="_GoBack"/>
      <w:bookmarkEnd w:id="0"/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744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ечать (штамп) предприятия-изготовителя</w:t>
      </w:r>
    </w:p>
    <w:p w:rsidR="002C1A7F" w:rsidRPr="00074473" w:rsidRDefault="002C1A7F" w:rsidP="002C1A7F">
      <w:pPr>
        <w:pStyle w:val="aa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2C1A7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2C1A7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2C1A7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2C1A7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5E32B6" w:rsidRDefault="005E32B6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022E49" w:rsidRDefault="00022E49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022E49" w:rsidRDefault="00022E49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022E49" w:rsidRDefault="00022E49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022E49" w:rsidRDefault="00022E49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022E49" w:rsidRDefault="00022E49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5E32B6" w:rsidRDefault="005E32B6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5E32B6" w:rsidRDefault="005E32B6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2C1A7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022E49" w:rsidRDefault="00022E49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2C1A7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</w:p>
    <w:p w:rsidR="002C1A7F" w:rsidRPr="000B38D0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  <w:sz w:val="32"/>
          <w:szCs w:val="32"/>
        </w:rPr>
      </w:pPr>
      <w:r w:rsidRPr="000B38D0">
        <w:rPr>
          <w:b/>
          <w:sz w:val="32"/>
          <w:szCs w:val="32"/>
        </w:rPr>
        <w:t>Журнал периодических поверок на пригодность к эксплуатации</w:t>
      </w:r>
    </w:p>
    <w:p w:rsidR="002C1A7F" w:rsidRPr="0085512F" w:rsidRDefault="002C1A7F" w:rsidP="002C1A7F">
      <w:pPr>
        <w:pStyle w:val="a5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i/>
          <w:sz w:val="18"/>
          <w:szCs w:val="18"/>
        </w:rPr>
      </w:pP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8"/>
        <w:gridCol w:w="3992"/>
        <w:gridCol w:w="1985"/>
        <w:gridCol w:w="1701"/>
      </w:tblGrid>
      <w:tr w:rsidR="002C1A7F" w:rsidRPr="005331D3" w:rsidTr="00E427DB">
        <w:trPr>
          <w:trHeight w:val="112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2C1A7F" w:rsidRPr="002E4279" w:rsidRDefault="002C1A7F" w:rsidP="00E427DB">
            <w:pPr>
              <w:pStyle w:val="aa"/>
              <w:jc w:val="center"/>
            </w:pPr>
            <w:r w:rsidRPr="002E4279">
              <w:t>Дата и причина поверки</w:t>
            </w:r>
          </w:p>
        </w:tc>
        <w:tc>
          <w:tcPr>
            <w:tcW w:w="3992" w:type="dxa"/>
            <w:tcMar>
              <w:left w:w="28" w:type="dxa"/>
              <w:right w:w="28" w:type="dxa"/>
            </w:tcMar>
            <w:vAlign w:val="center"/>
          </w:tcPr>
          <w:p w:rsidR="002C1A7F" w:rsidRPr="002E4279" w:rsidRDefault="002C1A7F" w:rsidP="00E427DB">
            <w:pPr>
              <w:pStyle w:val="aa"/>
              <w:jc w:val="center"/>
            </w:pPr>
            <w:r w:rsidRPr="002E4279">
              <w:t>Результаты поверки: обнаруженные повреждения, произведенный ремонт и прочая соответствующая информация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C1A7F" w:rsidRPr="002E4279" w:rsidRDefault="002C1A7F" w:rsidP="00E427DB">
            <w:pPr>
              <w:pStyle w:val="aa"/>
              <w:jc w:val="center"/>
            </w:pPr>
            <w:r w:rsidRPr="002E4279">
              <w:t>Должность, ФИО и подпись ответственного лица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2C1A7F" w:rsidRPr="002E4279" w:rsidRDefault="002C1A7F" w:rsidP="00E427DB">
            <w:pPr>
              <w:pStyle w:val="aa"/>
              <w:jc w:val="center"/>
            </w:pPr>
            <w:r w:rsidRPr="002E4279">
              <w:t>Пригодность к эксплуатации</w:t>
            </w:r>
          </w:p>
        </w:tc>
      </w:tr>
      <w:tr w:rsidR="002C1A7F" w:rsidRPr="005331D3" w:rsidTr="00E427DB">
        <w:trPr>
          <w:trHeight w:val="275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2C1A7F" w:rsidRPr="005331D3" w:rsidTr="00E427DB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2C1A7F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C1A7F" w:rsidRPr="005331D3" w:rsidRDefault="002C1A7F" w:rsidP="00E427DB">
            <w:pPr>
              <w:pStyle w:val="a5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</w:tbl>
    <w:p w:rsidR="002C1A7F" w:rsidRDefault="002C1A7F" w:rsidP="002C1A7F"/>
    <w:p w:rsidR="00D2347A" w:rsidRDefault="00D2347A" w:rsidP="00D2347A">
      <w:pPr>
        <w:shd w:val="clear" w:color="auto" w:fill="FFFFFF"/>
        <w:jc w:val="center"/>
        <w:rPr>
          <w:rFonts w:ascii="Helvetica" w:hAnsi="Helvetica" w:cs="Helvetica"/>
          <w:color w:val="333333"/>
          <w:sz w:val="16"/>
          <w:szCs w:val="16"/>
        </w:rPr>
      </w:pPr>
    </w:p>
    <w:p w:rsidR="00E87C5A" w:rsidRDefault="00E87C5A" w:rsidP="00237A7B">
      <w:pPr>
        <w:pStyle w:val="a5"/>
        <w:shd w:val="clear" w:color="auto" w:fill="FFFFFF"/>
        <w:spacing w:before="0" w:beforeAutospacing="0" w:after="115" w:afterAutospacing="0"/>
        <w:rPr>
          <w:rFonts w:ascii="Helvetica" w:hAnsi="Helvetica" w:cs="Helvetica"/>
          <w:color w:val="333333"/>
          <w:sz w:val="16"/>
          <w:szCs w:val="16"/>
        </w:rPr>
      </w:pPr>
    </w:p>
    <w:sectPr w:rsidR="00E87C5A" w:rsidSect="000744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591"/>
    <w:multiLevelType w:val="hybridMultilevel"/>
    <w:tmpl w:val="AFC2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969CE"/>
    <w:multiLevelType w:val="hybridMultilevel"/>
    <w:tmpl w:val="965A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420D"/>
    <w:multiLevelType w:val="hybridMultilevel"/>
    <w:tmpl w:val="684C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D4652"/>
    <w:multiLevelType w:val="hybridMultilevel"/>
    <w:tmpl w:val="1B74B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92A52"/>
    <w:multiLevelType w:val="hybridMultilevel"/>
    <w:tmpl w:val="00E013C0"/>
    <w:lvl w:ilvl="0" w:tplc="1D96450C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52EE1"/>
    <w:multiLevelType w:val="multilevel"/>
    <w:tmpl w:val="9398A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6">
    <w:nsid w:val="27355932"/>
    <w:multiLevelType w:val="multilevel"/>
    <w:tmpl w:val="1350384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21"/>
      <w:numFmt w:val="decimal"/>
      <w:lvlText w:val="%1.%2."/>
      <w:lvlJc w:val="left"/>
      <w:pPr>
        <w:ind w:left="120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7">
    <w:nsid w:val="28FB6506"/>
    <w:multiLevelType w:val="multilevel"/>
    <w:tmpl w:val="DAD6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017D4"/>
    <w:multiLevelType w:val="hybridMultilevel"/>
    <w:tmpl w:val="BDA6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31801"/>
    <w:multiLevelType w:val="multilevel"/>
    <w:tmpl w:val="48B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7A078D"/>
    <w:multiLevelType w:val="multilevel"/>
    <w:tmpl w:val="E03A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146804"/>
    <w:multiLevelType w:val="hybridMultilevel"/>
    <w:tmpl w:val="6EA6329E"/>
    <w:lvl w:ilvl="0" w:tplc="E86C2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A44121"/>
    <w:multiLevelType w:val="multilevel"/>
    <w:tmpl w:val="22EC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6112F6"/>
    <w:multiLevelType w:val="hybridMultilevel"/>
    <w:tmpl w:val="536C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152C8"/>
    <w:multiLevelType w:val="multilevel"/>
    <w:tmpl w:val="FAA41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44F81871"/>
    <w:multiLevelType w:val="hybridMultilevel"/>
    <w:tmpl w:val="969A2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50E76"/>
    <w:multiLevelType w:val="hybridMultilevel"/>
    <w:tmpl w:val="02BC4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C5869"/>
    <w:multiLevelType w:val="hybridMultilevel"/>
    <w:tmpl w:val="06040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4E4312"/>
    <w:multiLevelType w:val="hybridMultilevel"/>
    <w:tmpl w:val="A7A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2F59D0"/>
    <w:multiLevelType w:val="hybridMultilevel"/>
    <w:tmpl w:val="89F2A36A"/>
    <w:lvl w:ilvl="0" w:tplc="E86C2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993E52"/>
    <w:multiLevelType w:val="hybridMultilevel"/>
    <w:tmpl w:val="CDB66E4C"/>
    <w:lvl w:ilvl="0" w:tplc="FA44C7E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341C"/>
    <w:multiLevelType w:val="hybridMultilevel"/>
    <w:tmpl w:val="8778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57980"/>
    <w:multiLevelType w:val="hybridMultilevel"/>
    <w:tmpl w:val="D19A9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8E1738"/>
    <w:multiLevelType w:val="multilevel"/>
    <w:tmpl w:val="DBB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9B5115"/>
    <w:multiLevelType w:val="multilevel"/>
    <w:tmpl w:val="CBE2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E6207F"/>
    <w:multiLevelType w:val="hybridMultilevel"/>
    <w:tmpl w:val="CEA40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222C3D"/>
    <w:multiLevelType w:val="hybridMultilevel"/>
    <w:tmpl w:val="AE94142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>
    <w:nsid w:val="7A2111C4"/>
    <w:multiLevelType w:val="hybridMultilevel"/>
    <w:tmpl w:val="11901916"/>
    <w:lvl w:ilvl="0" w:tplc="C0E217F0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9"/>
  </w:num>
  <w:num w:numId="5">
    <w:abstractNumId w:val="25"/>
  </w:num>
  <w:num w:numId="6">
    <w:abstractNumId w:val="7"/>
  </w:num>
  <w:num w:numId="7">
    <w:abstractNumId w:val="11"/>
  </w:num>
  <w:num w:numId="8">
    <w:abstractNumId w:val="9"/>
  </w:num>
  <w:num w:numId="9">
    <w:abstractNumId w:val="0"/>
  </w:num>
  <w:num w:numId="10">
    <w:abstractNumId w:val="22"/>
  </w:num>
  <w:num w:numId="11">
    <w:abstractNumId w:val="18"/>
  </w:num>
  <w:num w:numId="12">
    <w:abstractNumId w:val="26"/>
  </w:num>
  <w:num w:numId="13">
    <w:abstractNumId w:val="17"/>
  </w:num>
  <w:num w:numId="14">
    <w:abstractNumId w:val="1"/>
  </w:num>
  <w:num w:numId="15">
    <w:abstractNumId w:val="15"/>
  </w:num>
  <w:num w:numId="16">
    <w:abstractNumId w:val="8"/>
  </w:num>
  <w:num w:numId="17">
    <w:abstractNumId w:val="16"/>
  </w:num>
  <w:num w:numId="18">
    <w:abstractNumId w:val="3"/>
  </w:num>
  <w:num w:numId="19">
    <w:abstractNumId w:val="24"/>
  </w:num>
  <w:num w:numId="20">
    <w:abstractNumId w:val="23"/>
  </w:num>
  <w:num w:numId="21">
    <w:abstractNumId w:val="5"/>
  </w:num>
  <w:num w:numId="22">
    <w:abstractNumId w:val="4"/>
  </w:num>
  <w:num w:numId="23">
    <w:abstractNumId w:val="20"/>
  </w:num>
  <w:num w:numId="24">
    <w:abstractNumId w:val="13"/>
  </w:num>
  <w:num w:numId="25">
    <w:abstractNumId w:val="2"/>
  </w:num>
  <w:num w:numId="26">
    <w:abstractNumId w:val="27"/>
  </w:num>
  <w:num w:numId="27">
    <w:abstractNumId w:val="14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37DF5"/>
    <w:rsid w:val="00003FAD"/>
    <w:rsid w:val="00022E49"/>
    <w:rsid w:val="00036BD5"/>
    <w:rsid w:val="00074473"/>
    <w:rsid w:val="000C2B42"/>
    <w:rsid w:val="000D2847"/>
    <w:rsid w:val="00134A96"/>
    <w:rsid w:val="001367DD"/>
    <w:rsid w:val="00163847"/>
    <w:rsid w:val="00185739"/>
    <w:rsid w:val="001A4E96"/>
    <w:rsid w:val="001D1E2B"/>
    <w:rsid w:val="00205B1E"/>
    <w:rsid w:val="00237A7B"/>
    <w:rsid w:val="00242720"/>
    <w:rsid w:val="00243A4D"/>
    <w:rsid w:val="002506BE"/>
    <w:rsid w:val="00262AB6"/>
    <w:rsid w:val="00294374"/>
    <w:rsid w:val="002C1A7F"/>
    <w:rsid w:val="002D29A8"/>
    <w:rsid w:val="002D2EC2"/>
    <w:rsid w:val="002D3A8C"/>
    <w:rsid w:val="00324409"/>
    <w:rsid w:val="00333590"/>
    <w:rsid w:val="003500B6"/>
    <w:rsid w:val="00396F10"/>
    <w:rsid w:val="003B1B92"/>
    <w:rsid w:val="003D6852"/>
    <w:rsid w:val="00423AD5"/>
    <w:rsid w:val="004C5052"/>
    <w:rsid w:val="00533D37"/>
    <w:rsid w:val="00551B13"/>
    <w:rsid w:val="00552244"/>
    <w:rsid w:val="00572F44"/>
    <w:rsid w:val="00593512"/>
    <w:rsid w:val="005C7D5B"/>
    <w:rsid w:val="005E32B6"/>
    <w:rsid w:val="006012C8"/>
    <w:rsid w:val="00607ECF"/>
    <w:rsid w:val="00630D1B"/>
    <w:rsid w:val="00631366"/>
    <w:rsid w:val="00632548"/>
    <w:rsid w:val="006729F1"/>
    <w:rsid w:val="006865DC"/>
    <w:rsid w:val="006915A1"/>
    <w:rsid w:val="006A7C91"/>
    <w:rsid w:val="006C7216"/>
    <w:rsid w:val="00744880"/>
    <w:rsid w:val="00770B62"/>
    <w:rsid w:val="007721FD"/>
    <w:rsid w:val="007B0B33"/>
    <w:rsid w:val="007D49D2"/>
    <w:rsid w:val="008336D7"/>
    <w:rsid w:val="00870518"/>
    <w:rsid w:val="008C019F"/>
    <w:rsid w:val="008E1C00"/>
    <w:rsid w:val="0094097E"/>
    <w:rsid w:val="00946FC3"/>
    <w:rsid w:val="00950F67"/>
    <w:rsid w:val="00955DF1"/>
    <w:rsid w:val="00984B1D"/>
    <w:rsid w:val="00986D51"/>
    <w:rsid w:val="009C1F2A"/>
    <w:rsid w:val="009D6C32"/>
    <w:rsid w:val="009F4E86"/>
    <w:rsid w:val="00A05BDD"/>
    <w:rsid w:val="00A52D05"/>
    <w:rsid w:val="00A82938"/>
    <w:rsid w:val="00AB6AA9"/>
    <w:rsid w:val="00AC7A80"/>
    <w:rsid w:val="00AD10B2"/>
    <w:rsid w:val="00B37C0B"/>
    <w:rsid w:val="00BC6B48"/>
    <w:rsid w:val="00C00DB9"/>
    <w:rsid w:val="00C234AD"/>
    <w:rsid w:val="00C37DF5"/>
    <w:rsid w:val="00C8403D"/>
    <w:rsid w:val="00C95769"/>
    <w:rsid w:val="00CB07B0"/>
    <w:rsid w:val="00CC22B1"/>
    <w:rsid w:val="00D2347A"/>
    <w:rsid w:val="00DA4F25"/>
    <w:rsid w:val="00DC4863"/>
    <w:rsid w:val="00DF4EC2"/>
    <w:rsid w:val="00E151DB"/>
    <w:rsid w:val="00E207FB"/>
    <w:rsid w:val="00E50271"/>
    <w:rsid w:val="00E80FD2"/>
    <w:rsid w:val="00E87C5A"/>
    <w:rsid w:val="00E9125D"/>
    <w:rsid w:val="00EA19CD"/>
    <w:rsid w:val="00EA546E"/>
    <w:rsid w:val="00F07D9F"/>
    <w:rsid w:val="00F8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3D"/>
  </w:style>
  <w:style w:type="paragraph" w:styleId="1">
    <w:name w:val="heading 1"/>
    <w:basedOn w:val="a"/>
    <w:next w:val="a"/>
    <w:link w:val="10"/>
    <w:uiPriority w:val="9"/>
    <w:qFormat/>
    <w:rsid w:val="00672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C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C01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4AD"/>
    <w:rPr>
      <w:color w:val="0000FF"/>
      <w:u w:val="single"/>
    </w:rPr>
  </w:style>
  <w:style w:type="character" w:customStyle="1" w:styleId="autocalc-product-price">
    <w:name w:val="autocalc-product-price"/>
    <w:basedOn w:val="a0"/>
    <w:rsid w:val="00C234AD"/>
  </w:style>
  <w:style w:type="character" w:customStyle="1" w:styleId="40">
    <w:name w:val="Заголовок 4 Знак"/>
    <w:basedOn w:val="a0"/>
    <w:link w:val="4"/>
    <w:uiPriority w:val="9"/>
    <w:rsid w:val="008C01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odel">
    <w:name w:val="model"/>
    <w:basedOn w:val="a0"/>
    <w:rsid w:val="008C019F"/>
  </w:style>
  <w:style w:type="paragraph" w:styleId="a4">
    <w:name w:val="List Paragraph"/>
    <w:basedOn w:val="a"/>
    <w:uiPriority w:val="34"/>
    <w:qFormat/>
    <w:rsid w:val="009D6C3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7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29F1"/>
    <w:rPr>
      <w:b/>
      <w:bCs/>
    </w:rPr>
  </w:style>
  <w:style w:type="character" w:styleId="a7">
    <w:name w:val="Emphasis"/>
    <w:basedOn w:val="a0"/>
    <w:uiPriority w:val="20"/>
    <w:qFormat/>
    <w:rsid w:val="006729F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72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B6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7051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37C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52244"/>
  </w:style>
  <w:style w:type="character" w:customStyle="1" w:styleId="caps">
    <w:name w:val="caps"/>
    <w:basedOn w:val="a0"/>
    <w:rsid w:val="00552244"/>
  </w:style>
  <w:style w:type="character" w:styleId="ab">
    <w:name w:val="FollowedHyperlink"/>
    <w:basedOn w:val="a0"/>
    <w:uiPriority w:val="99"/>
    <w:semiHidden/>
    <w:unhideWhenUsed/>
    <w:rsid w:val="00632548"/>
    <w:rPr>
      <w:color w:val="800080" w:themeColor="followedHyperlink"/>
      <w:u w:val="single"/>
    </w:rPr>
  </w:style>
  <w:style w:type="character" w:customStyle="1" w:styleId="pricenoformat2187">
    <w:name w:val="price_no_format2187"/>
    <w:basedOn w:val="a0"/>
    <w:rsid w:val="00D2347A"/>
  </w:style>
  <w:style w:type="character" w:customStyle="1" w:styleId="prlistb">
    <w:name w:val="prlistb"/>
    <w:basedOn w:val="a0"/>
    <w:rsid w:val="00D2347A"/>
  </w:style>
  <w:style w:type="character" w:customStyle="1" w:styleId="pricenoformat2189">
    <w:name w:val="price_no_format2189"/>
    <w:basedOn w:val="a0"/>
    <w:rsid w:val="00D2347A"/>
  </w:style>
  <w:style w:type="character" w:customStyle="1" w:styleId="pricenoformat2175">
    <w:name w:val="price_no_format2175"/>
    <w:basedOn w:val="a0"/>
    <w:rsid w:val="00D2347A"/>
  </w:style>
  <w:style w:type="character" w:customStyle="1" w:styleId="pricenoformat2305">
    <w:name w:val="price_no_format2305"/>
    <w:basedOn w:val="a0"/>
    <w:rsid w:val="00D2347A"/>
  </w:style>
  <w:style w:type="character" w:customStyle="1" w:styleId="pricenoformat2176">
    <w:name w:val="price_no_format2176"/>
    <w:basedOn w:val="a0"/>
    <w:rsid w:val="00D2347A"/>
  </w:style>
  <w:style w:type="character" w:customStyle="1" w:styleId="pricenoformat2330">
    <w:name w:val="price_no_format2330"/>
    <w:basedOn w:val="a0"/>
    <w:rsid w:val="00D2347A"/>
  </w:style>
  <w:style w:type="character" w:customStyle="1" w:styleId="pricenoformat2429">
    <w:name w:val="price_no_format2429"/>
    <w:basedOn w:val="a0"/>
    <w:rsid w:val="00D2347A"/>
  </w:style>
  <w:style w:type="character" w:customStyle="1" w:styleId="pricenoformat1746">
    <w:name w:val="price_no_format1746"/>
    <w:basedOn w:val="a0"/>
    <w:rsid w:val="00D2347A"/>
  </w:style>
  <w:style w:type="character" w:customStyle="1" w:styleId="pricenoformat1745">
    <w:name w:val="price_no_format1745"/>
    <w:basedOn w:val="a0"/>
    <w:rsid w:val="00D2347A"/>
  </w:style>
  <w:style w:type="character" w:customStyle="1" w:styleId="pricenoformat1998">
    <w:name w:val="price_no_format1998"/>
    <w:basedOn w:val="a0"/>
    <w:rsid w:val="00D23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8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1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20293">
          <w:marLeft w:val="0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174926281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69789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985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6763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16979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64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366139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7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504519209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4223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4408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71312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164778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0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69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567706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0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1216744583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426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81032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0654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5809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2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5708707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1136295904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5062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0922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9932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67734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74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7410049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467475337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3077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59763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13861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14745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7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8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957530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7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1406535389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798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9077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7913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83973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97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5604541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4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2132700228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6369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4634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9745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120949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2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379403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1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1390035453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5583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3243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16480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150628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18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133547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212037903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91728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3641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11077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6094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06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76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4727733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0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105389423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2338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2631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04075">
                      <w:marLeft w:val="0"/>
                      <w:marRight w:val="115"/>
                      <w:marTop w:val="35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5701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5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501780">
                      <w:marLeft w:val="0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DDDDDD"/>
                <w:bottom w:val="single" w:sz="4" w:space="6" w:color="DDDDDD"/>
                <w:right w:val="single" w:sz="4" w:space="6" w:color="DDDDDD"/>
              </w:divBdr>
              <w:divsChild>
                <w:div w:id="361174219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1596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3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k.biz/info/file_download/378/instruktsiia_po_ustanovke_trolleia_ot_tm_krok.doc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s://krok.biz/tayparki/dempfernaya-zaglushka-dlya-tormoznoy-pruzhiny-trolleya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krok.biz/info/docs/instruktsiya-ot-tm-krok-po-ustanovke-trolley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rok.biz/tayparki/komplekt-dlya-trolleya-tarzanka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&#1048;&#1085;&#1089;&#1090;&#1088;&#1091;&#1082;&#1094;&#1080;&#1080;%20&#1086;&#1090;&#160;&#1058;&#1052;&#160;KROK%20&#1087;&#1086;&#160;&#1091;&#1089;&#1090;&#1072;&#1085;&#1086;&#1074;&#1082;&#1077;%20&#1090;&#1088;&#1086;&#1083;&#1083;&#1077;&#1103;" TargetMode="External"/><Relationship Id="rId36" Type="http://schemas.openxmlformats.org/officeDocument/2006/relationships/image" Target="media/image23.jpeg"/><Relationship Id="rId10" Type="http://schemas.openxmlformats.org/officeDocument/2006/relationships/hyperlink" Target="http://krok.biz/verevki-i-shnuri/kanat-stalnoy-oc-105-gl-v-s-n-r-1770-gost-3077-80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hyperlink" Target="https://krok.biz/info/docs/?c=instruktsii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hyperlink" Target="https://krok.biz/forum/viewtopic.php?f=14&amp;t=14598" TargetMode="External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23CF7-A707-4284-B2F0-FAB620DC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2020-01-25T12:51:00Z</dcterms:created>
  <dcterms:modified xsi:type="dcterms:W3CDTF">2020-01-25T19:49:00Z</dcterms:modified>
</cp:coreProperties>
</file>